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69" w:rsidRDefault="00C72F69">
      <w:pPr>
        <w:spacing w:line="580" w:lineRule="exact"/>
        <w:rPr>
          <w:rFonts w:ascii="方正小标宋简体" w:eastAsia="方正小标宋简体" w:hAnsi="宋体"/>
          <w:color w:val="000000"/>
          <w:sz w:val="44"/>
        </w:rPr>
      </w:pPr>
    </w:p>
    <w:p w:rsidR="00C72F69" w:rsidRDefault="00C72F69">
      <w:pPr>
        <w:spacing w:line="580" w:lineRule="exact"/>
        <w:rPr>
          <w:rFonts w:ascii="方正小标宋简体" w:eastAsia="方正小标宋简体" w:hAnsi="宋体"/>
          <w:color w:val="000000"/>
          <w:sz w:val="44"/>
        </w:rPr>
      </w:pPr>
    </w:p>
    <w:p w:rsidR="00C72F69" w:rsidRDefault="00C72F69">
      <w:pPr>
        <w:spacing w:line="580" w:lineRule="exact"/>
        <w:rPr>
          <w:rFonts w:ascii="方正小标宋简体" w:eastAsia="方正小标宋简体" w:hAnsi="宋体"/>
          <w:color w:val="000000"/>
          <w:sz w:val="44"/>
        </w:rPr>
      </w:pPr>
    </w:p>
    <w:p w:rsidR="00C72F69" w:rsidRDefault="007B6C5B">
      <w:pPr>
        <w:spacing w:line="580" w:lineRule="exact"/>
        <w:jc w:val="center"/>
        <w:rPr>
          <w:rFonts w:ascii="方正小标宋简体" w:eastAsia="方正小标宋简体" w:hAnsi="宋体"/>
          <w:color w:val="000000"/>
          <w:sz w:val="48"/>
          <w:szCs w:val="28"/>
        </w:rPr>
      </w:pPr>
      <w:r>
        <w:rPr>
          <w:rFonts w:ascii="方正小标宋简体" w:eastAsia="方正小标宋简体" w:hAnsi="宋体" w:hint="eastAsia"/>
          <w:color w:val="000000"/>
          <w:sz w:val="48"/>
          <w:szCs w:val="28"/>
        </w:rPr>
        <w:t>地震监测台网维护优化项目</w:t>
      </w:r>
    </w:p>
    <w:p w:rsidR="00C72F69" w:rsidRDefault="00C72F69">
      <w:pPr>
        <w:spacing w:line="360" w:lineRule="auto"/>
        <w:jc w:val="center"/>
        <w:rPr>
          <w:rFonts w:ascii="仿宋_GB2312" w:eastAsia="仿宋_GB2312" w:hAnsi="宋体"/>
          <w:sz w:val="52"/>
          <w:szCs w:val="52"/>
        </w:rPr>
      </w:pPr>
    </w:p>
    <w:p w:rsidR="00C72F69" w:rsidRDefault="00C72F69">
      <w:pPr>
        <w:spacing w:line="360" w:lineRule="auto"/>
        <w:jc w:val="center"/>
        <w:rPr>
          <w:rFonts w:ascii="仿宋_GB2312" w:eastAsia="仿宋_GB2312" w:hAnsi="宋体"/>
          <w:sz w:val="52"/>
          <w:szCs w:val="52"/>
        </w:rPr>
      </w:pPr>
    </w:p>
    <w:p w:rsidR="00C72F69" w:rsidRDefault="00C72F69">
      <w:pPr>
        <w:spacing w:line="360" w:lineRule="auto"/>
        <w:jc w:val="center"/>
        <w:rPr>
          <w:rFonts w:ascii="仿宋_GB2312" w:eastAsia="仿宋_GB2312" w:hAnsi="宋体"/>
          <w:sz w:val="52"/>
          <w:szCs w:val="52"/>
        </w:rPr>
      </w:pPr>
    </w:p>
    <w:p w:rsidR="00C72F69" w:rsidRDefault="00C72F69">
      <w:pPr>
        <w:spacing w:line="360" w:lineRule="auto"/>
        <w:jc w:val="center"/>
        <w:rPr>
          <w:rFonts w:ascii="仿宋_GB2312" w:eastAsia="仿宋_GB2312" w:hAnsi="宋体"/>
          <w:sz w:val="52"/>
          <w:szCs w:val="52"/>
        </w:rPr>
      </w:pPr>
    </w:p>
    <w:p w:rsidR="00C72F69" w:rsidRDefault="007B6C5B">
      <w:pPr>
        <w:spacing w:line="360" w:lineRule="auto"/>
        <w:jc w:val="center"/>
        <w:rPr>
          <w:rFonts w:ascii="仿宋_GB2312" w:eastAsia="仿宋_GB2312" w:hAnsi="宋体"/>
          <w:b/>
          <w:sz w:val="84"/>
          <w:szCs w:val="84"/>
        </w:rPr>
      </w:pPr>
      <w:r>
        <w:rPr>
          <w:rFonts w:ascii="仿宋_GB2312" w:eastAsia="仿宋_GB2312" w:hAnsi="宋体" w:hint="eastAsia"/>
          <w:b/>
          <w:sz w:val="84"/>
          <w:szCs w:val="84"/>
        </w:rPr>
        <w:t>招 标 文 件</w:t>
      </w:r>
    </w:p>
    <w:p w:rsidR="00C72F69" w:rsidRDefault="00C72F69">
      <w:pPr>
        <w:spacing w:line="360" w:lineRule="auto"/>
        <w:jc w:val="center"/>
        <w:rPr>
          <w:rFonts w:ascii="仿宋_GB2312" w:eastAsia="仿宋_GB2312"/>
          <w:sz w:val="52"/>
          <w:szCs w:val="52"/>
        </w:rPr>
      </w:pPr>
    </w:p>
    <w:p w:rsidR="00C72F69" w:rsidRDefault="00C72F69">
      <w:pPr>
        <w:spacing w:line="360" w:lineRule="auto"/>
        <w:jc w:val="center"/>
        <w:rPr>
          <w:rFonts w:ascii="仿宋_GB2312" w:eastAsia="仿宋_GB2312"/>
          <w:sz w:val="52"/>
          <w:szCs w:val="52"/>
        </w:rPr>
      </w:pPr>
    </w:p>
    <w:p w:rsidR="00C72F69" w:rsidRDefault="00C72F69">
      <w:pPr>
        <w:spacing w:line="360" w:lineRule="auto"/>
        <w:jc w:val="center"/>
        <w:rPr>
          <w:rFonts w:ascii="仿宋_GB2312" w:eastAsia="仿宋_GB2312"/>
          <w:sz w:val="52"/>
          <w:szCs w:val="52"/>
        </w:rPr>
      </w:pPr>
    </w:p>
    <w:p w:rsidR="00C72F69" w:rsidRDefault="00C72F69">
      <w:pPr>
        <w:spacing w:line="360" w:lineRule="auto"/>
        <w:rPr>
          <w:rFonts w:ascii="仿宋_GB2312" w:eastAsia="仿宋_GB2312"/>
          <w:sz w:val="52"/>
          <w:szCs w:val="52"/>
        </w:rPr>
      </w:pPr>
    </w:p>
    <w:p w:rsidR="00C72F69" w:rsidRDefault="007B6C5B">
      <w:pPr>
        <w:spacing w:line="360" w:lineRule="auto"/>
        <w:jc w:val="center"/>
        <w:rPr>
          <w:rFonts w:ascii="仿宋_GB2312" w:eastAsia="仿宋_GB2312" w:hAnsi="宋体"/>
          <w:sz w:val="36"/>
          <w:szCs w:val="36"/>
          <w:u w:val="single"/>
        </w:rPr>
      </w:pPr>
      <w:r>
        <w:rPr>
          <w:rFonts w:ascii="仿宋_GB2312" w:eastAsia="仿宋_GB2312" w:hint="eastAsia"/>
          <w:sz w:val="36"/>
          <w:szCs w:val="36"/>
        </w:rPr>
        <w:t>招标人名称：</w:t>
      </w:r>
      <w:r>
        <w:rPr>
          <w:rFonts w:ascii="仿宋_GB2312" w:eastAsia="仿宋_GB2312" w:hAnsi="宋体" w:hint="eastAsia"/>
          <w:sz w:val="36"/>
          <w:szCs w:val="36"/>
          <w:u w:val="single"/>
        </w:rPr>
        <w:t xml:space="preserve">宁波市应急管理局 </w:t>
      </w:r>
    </w:p>
    <w:p w:rsidR="00C72F69" w:rsidRDefault="00C72F69">
      <w:pPr>
        <w:spacing w:line="360" w:lineRule="auto"/>
        <w:jc w:val="center"/>
        <w:rPr>
          <w:rFonts w:ascii="仿宋_GB2312" w:eastAsia="仿宋_GB2312" w:hAnsi="宋体"/>
          <w:sz w:val="36"/>
          <w:szCs w:val="36"/>
          <w:u w:val="single"/>
        </w:rPr>
      </w:pPr>
    </w:p>
    <w:p w:rsidR="00C72F69" w:rsidRDefault="00C72F69">
      <w:pPr>
        <w:pStyle w:val="a0"/>
      </w:pPr>
    </w:p>
    <w:p w:rsidR="00C72F69" w:rsidRPr="00643090" w:rsidRDefault="00C72F69">
      <w:pPr>
        <w:pStyle w:val="a0"/>
      </w:pPr>
    </w:p>
    <w:p w:rsidR="00C72F69" w:rsidRDefault="00C72F69">
      <w:pPr>
        <w:pStyle w:val="a0"/>
      </w:pPr>
    </w:p>
    <w:p w:rsidR="00C72F69" w:rsidRDefault="00C72F69">
      <w:pPr>
        <w:pStyle w:val="a0"/>
      </w:pPr>
    </w:p>
    <w:p w:rsidR="00C72F69" w:rsidRDefault="007B6C5B">
      <w:pPr>
        <w:spacing w:line="580" w:lineRule="exact"/>
        <w:jc w:val="center"/>
        <w:rPr>
          <w:rFonts w:ascii="方正小标宋简体" w:eastAsia="方正小标宋简体" w:hAnsi="方正小标宋简体"/>
          <w:color w:val="000000"/>
          <w:sz w:val="44"/>
        </w:rPr>
      </w:pPr>
      <w:r>
        <w:rPr>
          <w:rFonts w:ascii="方正小标宋简体" w:eastAsia="方正小标宋简体" w:hAnsi="方正小标宋简体" w:hint="eastAsia"/>
          <w:color w:val="000000"/>
          <w:sz w:val="44"/>
        </w:rPr>
        <w:lastRenderedPageBreak/>
        <w:t>招 标 文 件 目 录</w:t>
      </w:r>
    </w:p>
    <w:p w:rsidR="00C72F69" w:rsidRDefault="00C72F69">
      <w:pPr>
        <w:spacing w:line="580" w:lineRule="exact"/>
        <w:rPr>
          <w:rFonts w:ascii="方正小标宋简体" w:eastAsia="方正小标宋简体" w:hAnsi="方正小标宋简体"/>
          <w:color w:val="000000"/>
          <w:sz w:val="44"/>
        </w:rPr>
      </w:pPr>
    </w:p>
    <w:p w:rsidR="00C72F69" w:rsidRDefault="00C72F69">
      <w:pPr>
        <w:spacing w:line="580" w:lineRule="exact"/>
        <w:rPr>
          <w:rFonts w:ascii="方正小标宋简体" w:eastAsia="方正小标宋简体" w:hAnsi="方正小标宋简体"/>
          <w:color w:val="000000"/>
          <w:sz w:val="44"/>
        </w:rPr>
      </w:pPr>
    </w:p>
    <w:p w:rsidR="00C72F69" w:rsidRDefault="007B6C5B">
      <w:pPr>
        <w:numPr>
          <w:ilvl w:val="0"/>
          <w:numId w:val="1"/>
        </w:numPr>
        <w:spacing w:line="360" w:lineRule="auto"/>
        <w:rPr>
          <w:rFonts w:ascii="仿宋_GB2312" w:eastAsia="仿宋_GB2312"/>
          <w:sz w:val="32"/>
          <w:szCs w:val="32"/>
        </w:rPr>
      </w:pPr>
      <w:r>
        <w:rPr>
          <w:rFonts w:ascii="仿宋_GB2312" w:eastAsia="仿宋_GB2312" w:hint="eastAsia"/>
          <w:sz w:val="32"/>
          <w:szCs w:val="32"/>
        </w:rPr>
        <w:t>招标公告</w:t>
      </w:r>
    </w:p>
    <w:p w:rsidR="00C72F69" w:rsidRDefault="007B6C5B">
      <w:pPr>
        <w:numPr>
          <w:ilvl w:val="0"/>
          <w:numId w:val="1"/>
        </w:numPr>
        <w:spacing w:line="360" w:lineRule="auto"/>
        <w:rPr>
          <w:rFonts w:ascii="仿宋_GB2312" w:eastAsia="仿宋_GB2312"/>
          <w:sz w:val="32"/>
          <w:szCs w:val="32"/>
        </w:rPr>
      </w:pPr>
      <w:r>
        <w:rPr>
          <w:rFonts w:ascii="仿宋_GB2312" w:eastAsia="仿宋_GB2312" w:hint="eastAsia"/>
          <w:sz w:val="32"/>
          <w:szCs w:val="32"/>
        </w:rPr>
        <w:t>招标需求</w:t>
      </w:r>
    </w:p>
    <w:p w:rsidR="00C72F69" w:rsidRDefault="007B6C5B">
      <w:pPr>
        <w:numPr>
          <w:ilvl w:val="0"/>
          <w:numId w:val="1"/>
        </w:numPr>
        <w:spacing w:line="360" w:lineRule="auto"/>
        <w:rPr>
          <w:rFonts w:ascii="仿宋_GB2312" w:eastAsia="仿宋_GB2312"/>
          <w:sz w:val="32"/>
          <w:szCs w:val="32"/>
        </w:rPr>
      </w:pPr>
      <w:r>
        <w:rPr>
          <w:rFonts w:ascii="仿宋_GB2312" w:eastAsia="仿宋_GB2312" w:hint="eastAsia"/>
          <w:sz w:val="32"/>
          <w:szCs w:val="32"/>
        </w:rPr>
        <w:t>投标方须知</w:t>
      </w:r>
    </w:p>
    <w:p w:rsidR="00C72F69" w:rsidRDefault="007B6C5B">
      <w:pPr>
        <w:numPr>
          <w:ilvl w:val="0"/>
          <w:numId w:val="1"/>
        </w:numPr>
        <w:spacing w:line="360" w:lineRule="auto"/>
        <w:rPr>
          <w:rFonts w:ascii="仿宋_GB2312" w:eastAsia="仿宋_GB2312"/>
          <w:sz w:val="32"/>
          <w:szCs w:val="32"/>
        </w:rPr>
      </w:pPr>
      <w:r>
        <w:rPr>
          <w:rFonts w:ascii="仿宋_GB2312" w:eastAsia="仿宋_GB2312" w:hint="eastAsia"/>
          <w:sz w:val="32"/>
          <w:szCs w:val="32"/>
        </w:rPr>
        <w:t>评标方法及评分</w:t>
      </w:r>
    </w:p>
    <w:p w:rsidR="00C72F69" w:rsidRDefault="007B6C5B">
      <w:pPr>
        <w:numPr>
          <w:ilvl w:val="0"/>
          <w:numId w:val="1"/>
        </w:numPr>
        <w:spacing w:line="360" w:lineRule="auto"/>
        <w:rPr>
          <w:rFonts w:ascii="仿宋_GB2312" w:eastAsia="仿宋_GB2312"/>
          <w:sz w:val="32"/>
          <w:szCs w:val="32"/>
        </w:rPr>
      </w:pPr>
      <w:r>
        <w:rPr>
          <w:rFonts w:ascii="仿宋_GB2312" w:eastAsia="仿宋_GB2312" w:hint="eastAsia"/>
          <w:sz w:val="32"/>
          <w:szCs w:val="32"/>
        </w:rPr>
        <w:t>投标文件格式</w:t>
      </w:r>
    </w:p>
    <w:p w:rsidR="00C72F69" w:rsidRDefault="00C72F69">
      <w:pPr>
        <w:spacing w:line="360" w:lineRule="auto"/>
        <w:ind w:left="720"/>
        <w:rPr>
          <w:rFonts w:ascii="仿宋_GB2312" w:eastAsia="仿宋_GB2312"/>
          <w:sz w:val="32"/>
          <w:szCs w:val="32"/>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360" w:lineRule="auto"/>
        <w:ind w:left="720"/>
        <w:rPr>
          <w:rFonts w:ascii="仿宋_GB2312" w:eastAsia="仿宋_GB2312" w:hAnsi="宋体"/>
          <w:color w:val="000000"/>
          <w:sz w:val="28"/>
          <w:szCs w:val="28"/>
        </w:rPr>
      </w:pPr>
    </w:p>
    <w:p w:rsidR="00C72F69" w:rsidRDefault="00C72F69">
      <w:pPr>
        <w:spacing w:line="580" w:lineRule="exact"/>
        <w:jc w:val="center"/>
        <w:rPr>
          <w:rFonts w:ascii="方正小标宋简体" w:eastAsia="方正小标宋简体"/>
          <w:color w:val="000000"/>
          <w:sz w:val="44"/>
        </w:rPr>
      </w:pPr>
    </w:p>
    <w:p w:rsidR="00C72F69" w:rsidRDefault="00C72F69">
      <w:pPr>
        <w:spacing w:line="580" w:lineRule="exact"/>
        <w:jc w:val="center"/>
        <w:rPr>
          <w:rFonts w:ascii="方正小标宋简体" w:eastAsia="方正小标宋简体"/>
          <w:color w:val="000000"/>
          <w:sz w:val="44"/>
        </w:rPr>
      </w:pPr>
    </w:p>
    <w:p w:rsidR="00C72F69" w:rsidRDefault="00C72F69">
      <w:pPr>
        <w:spacing w:line="580" w:lineRule="exact"/>
        <w:rPr>
          <w:rFonts w:ascii="方正小标宋简体" w:eastAsia="方正小标宋简体"/>
          <w:color w:val="000000"/>
          <w:sz w:val="44"/>
        </w:rPr>
      </w:pPr>
    </w:p>
    <w:p w:rsidR="00C72F69" w:rsidRDefault="00C72F69">
      <w:pPr>
        <w:pStyle w:val="a0"/>
      </w:pPr>
    </w:p>
    <w:p w:rsidR="00C72F69" w:rsidRDefault="00C72F69">
      <w:pPr>
        <w:spacing w:line="580" w:lineRule="exact"/>
        <w:rPr>
          <w:rFonts w:ascii="方正小标宋简体" w:eastAsia="方正小标宋简体"/>
          <w:color w:val="000000"/>
          <w:sz w:val="44"/>
        </w:rPr>
      </w:pPr>
    </w:p>
    <w:p w:rsidR="00C72F69" w:rsidRDefault="007B6C5B">
      <w:pPr>
        <w:numPr>
          <w:ilvl w:val="0"/>
          <w:numId w:val="2"/>
        </w:numPr>
        <w:spacing w:line="580" w:lineRule="exact"/>
        <w:jc w:val="center"/>
        <w:rPr>
          <w:rFonts w:ascii="方正小标宋简体" w:eastAsia="方正小标宋简体"/>
          <w:color w:val="000000"/>
          <w:sz w:val="40"/>
          <w:szCs w:val="22"/>
        </w:rPr>
      </w:pPr>
      <w:r>
        <w:rPr>
          <w:rFonts w:ascii="方正小标宋简体" w:eastAsia="方正小标宋简体" w:hint="eastAsia"/>
          <w:color w:val="000000"/>
          <w:sz w:val="44"/>
        </w:rPr>
        <w:lastRenderedPageBreak/>
        <w:t xml:space="preserve">   招 标 公 告</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保障我市地震台网稳定运行，拟对部分地震台站防雷系统和供电保障系统进行升级改造；为进一步加强海曙章水地区的地震活动性监测，拟增设新的地震观测手段；根据上级地震部门的台站标准化建设要求，拟对</w:t>
      </w:r>
      <w:r w:rsidR="005C5C50">
        <w:rPr>
          <w:rFonts w:ascii="仿宋_GB2312" w:eastAsia="仿宋_GB2312" w:hAnsi="仿宋_GB2312" w:cs="仿宋_GB2312" w:hint="eastAsia"/>
          <w:sz w:val="30"/>
          <w:szCs w:val="30"/>
        </w:rPr>
        <w:t>个别</w:t>
      </w:r>
      <w:r>
        <w:rPr>
          <w:rFonts w:ascii="仿宋_GB2312" w:eastAsia="仿宋_GB2312" w:hAnsi="仿宋_GB2312" w:cs="仿宋_GB2312" w:hint="eastAsia"/>
          <w:sz w:val="30"/>
          <w:szCs w:val="30"/>
        </w:rPr>
        <w:t>台站机房进行</w:t>
      </w:r>
      <w:r w:rsidR="005C5C50">
        <w:rPr>
          <w:rFonts w:ascii="仿宋_GB2312" w:eastAsia="仿宋_GB2312" w:hAnsi="仿宋_GB2312" w:cs="仿宋_GB2312" w:hint="eastAsia"/>
          <w:sz w:val="30"/>
          <w:szCs w:val="30"/>
        </w:rPr>
        <w:t>升级改造</w:t>
      </w:r>
      <w:r>
        <w:rPr>
          <w:rFonts w:ascii="仿宋_GB2312" w:eastAsia="仿宋_GB2312" w:hAnsi="仿宋_GB2312" w:cs="仿宋_GB2312" w:hint="eastAsia"/>
          <w:sz w:val="30"/>
          <w:szCs w:val="30"/>
        </w:rPr>
        <w:t>。经研究，拟通过招标委托相关机构完成以上各项工程，现将招标事项公告如下：</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一、项目名称</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地震监测台网维护优化项目</w:t>
      </w:r>
    </w:p>
    <w:p w:rsidR="00C72F69" w:rsidRDefault="007B6C5B">
      <w:pPr>
        <w:spacing w:line="580" w:lineRule="exact"/>
        <w:rPr>
          <w:rFonts w:ascii="黑体" w:eastAsia="黑体" w:hAnsi="黑体"/>
          <w:sz w:val="30"/>
          <w:szCs w:val="30"/>
        </w:rPr>
      </w:pPr>
      <w:r>
        <w:rPr>
          <w:rFonts w:ascii="黑体" w:eastAsia="黑体" w:hAnsi="黑体" w:hint="eastAsia"/>
          <w:sz w:val="30"/>
          <w:szCs w:val="30"/>
        </w:rPr>
        <w:t xml:space="preserve">    二、采购方式</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公开招标</w:t>
      </w:r>
    </w:p>
    <w:p w:rsidR="00C72F69" w:rsidRDefault="007B6C5B">
      <w:pPr>
        <w:spacing w:line="580" w:lineRule="exact"/>
        <w:rPr>
          <w:rFonts w:ascii="仿宋_GB2312" w:eastAsia="仿宋_GB2312" w:hAnsi="仿宋_GB2312"/>
          <w:sz w:val="30"/>
          <w:szCs w:val="30"/>
        </w:rPr>
      </w:pPr>
      <w:r>
        <w:rPr>
          <w:rFonts w:ascii="黑体" w:eastAsia="黑体" w:hAnsi="黑体" w:hint="eastAsia"/>
          <w:sz w:val="30"/>
          <w:szCs w:val="30"/>
        </w:rPr>
        <w:t xml:space="preserve">    三、采购需求</w:t>
      </w:r>
    </w:p>
    <w:p w:rsidR="00C72F69" w:rsidRDefault="007B6C5B" w:rsidP="005C5C50">
      <w:pPr>
        <w:spacing w:line="580" w:lineRule="exact"/>
        <w:ind w:firstLineChars="200" w:firstLine="600"/>
        <w:rPr>
          <w:rFonts w:ascii="黑体" w:eastAsia="黑体" w:hAnsi="黑体"/>
          <w:sz w:val="30"/>
          <w:szCs w:val="30"/>
        </w:rPr>
      </w:pPr>
      <w:r>
        <w:rPr>
          <w:rFonts w:ascii="仿宋_GB2312" w:eastAsia="仿宋_GB2312" w:hAnsi="仿宋_GB2312" w:cs="仿宋_GB2312" w:hint="eastAsia"/>
          <w:sz w:val="30"/>
          <w:szCs w:val="30"/>
        </w:rPr>
        <w:t>对江北慈城地震台避雷地网及室内防雷措施按照</w:t>
      </w:r>
      <w:r>
        <w:rPr>
          <w:rFonts w:ascii="仿宋_GB2312" w:eastAsia="仿宋_GB2312" w:hAnsi="仿宋_GB2312" w:cs="仿宋_GB2312"/>
          <w:sz w:val="30"/>
          <w:szCs w:val="30"/>
        </w:rPr>
        <w:t>DBT 68-2017</w:t>
      </w:r>
      <w:r>
        <w:rPr>
          <w:rFonts w:ascii="仿宋_GB2312" w:eastAsia="仿宋_GB2312" w:hAnsi="仿宋_GB2312" w:cs="仿宋_GB2312" w:hint="eastAsia"/>
          <w:sz w:val="30"/>
          <w:szCs w:val="30"/>
        </w:rPr>
        <w:t>《地震台(站)综合防雷》要求进行升级改造，并将观测机房内线路进行整理；为保障并监控海曙章水四0一地震台和镇海庄市地震台设备供电，需要采购并安装智能电源设备各一台；对余姚梁弄台机房进行整改，拆除静电地板，地面刷静电漆，</w:t>
      </w:r>
      <w:r w:rsidR="005C5C50">
        <w:rPr>
          <w:rFonts w:ascii="仿宋_GB2312" w:eastAsia="仿宋_GB2312" w:hAnsi="仿宋_GB2312" w:cs="仿宋_GB2312" w:hint="eastAsia"/>
          <w:sz w:val="30"/>
          <w:szCs w:val="30"/>
        </w:rPr>
        <w:t>强弱电分开，并对</w:t>
      </w:r>
      <w:r>
        <w:rPr>
          <w:rFonts w:ascii="仿宋_GB2312" w:eastAsia="仿宋_GB2312" w:hAnsi="仿宋_GB2312" w:cs="仿宋_GB2312" w:hint="eastAsia"/>
          <w:sz w:val="30"/>
          <w:szCs w:val="30"/>
        </w:rPr>
        <w:t>机柜内外线路</w:t>
      </w:r>
      <w:r w:rsidR="005C5C50">
        <w:rPr>
          <w:rFonts w:ascii="仿宋_GB2312" w:eastAsia="仿宋_GB2312" w:hAnsi="仿宋_GB2312" w:cs="仿宋_GB2312" w:hint="eastAsia"/>
          <w:sz w:val="30"/>
          <w:szCs w:val="30"/>
        </w:rPr>
        <w:t>进行</w:t>
      </w:r>
      <w:r>
        <w:rPr>
          <w:rFonts w:ascii="仿宋_GB2312" w:eastAsia="仿宋_GB2312" w:hAnsi="仿宋_GB2312" w:cs="仿宋_GB2312" w:hint="eastAsia"/>
          <w:sz w:val="30"/>
          <w:szCs w:val="30"/>
        </w:rPr>
        <w:t>整理；为进一步加强海曙章水地区地震活动性监测，拟在海曙章水四0一地震台增加地壳形变观测手段，建设项目包括形变观测墩开挖浇筑、亚克力材质摆墩罩子和山洞内部隔断门安装以及其他一些辅助设施。形变观测室位于坑道内部洞室，需要对洞室水泥地面开挖至基岩并浇筑仪器墩，洞室内部需做防水及照明装饰，坑道内需筑起一道隔离门，测震观测室和形变观测室内部各增加两个理线盒，并整理观测室内的</w:t>
      </w:r>
      <w:r>
        <w:rPr>
          <w:rFonts w:ascii="仿宋_GB2312" w:eastAsia="仿宋_GB2312" w:hAnsi="仿宋_GB2312" w:cs="仿宋_GB2312" w:hint="eastAsia"/>
          <w:sz w:val="30"/>
          <w:szCs w:val="30"/>
        </w:rPr>
        <w:lastRenderedPageBreak/>
        <w:t>各类布线。</w:t>
      </w:r>
      <w:r>
        <w:rPr>
          <w:rFonts w:ascii="仿宋_GB2312" w:eastAsia="仿宋_GB2312" w:hAnsi="仿宋_GB2312" w:cs="仿宋_GB2312"/>
          <w:sz w:val="30"/>
          <w:szCs w:val="30"/>
        </w:rPr>
        <w:br/>
      </w:r>
      <w:r>
        <w:rPr>
          <w:rFonts w:ascii="黑体" w:eastAsia="黑体" w:hAnsi="黑体" w:hint="eastAsia"/>
          <w:sz w:val="30"/>
          <w:szCs w:val="30"/>
        </w:rPr>
        <w:t>四、服务期限</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自合同签订之日起2个月内完成建设。</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五、资格要求</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符合《政府采购法》第二十二条规定的关于供应商的资格条件，且未列入“信用中国www.creditchina.gov.cn”网站失信被执行人、重大税收违法案件当事人名单、政府采购严重违法失信记录名单在禁止参加采购期限的供应商；</w:t>
      </w:r>
    </w:p>
    <w:p w:rsidR="00C72F69" w:rsidRDefault="007B6C5B">
      <w:pPr>
        <w:spacing w:line="580" w:lineRule="exact"/>
        <w:ind w:firstLineChars="200" w:firstLine="600"/>
        <w:rPr>
          <w:rFonts w:ascii="仿宋" w:eastAsia="仿宋" w:hAnsi="仿宋" w:cs="仿宋"/>
          <w:sz w:val="30"/>
          <w:szCs w:val="30"/>
        </w:rPr>
      </w:pPr>
      <w:r>
        <w:rPr>
          <w:rFonts w:ascii="仿宋_GB2312" w:eastAsia="仿宋_GB2312" w:hAnsi="仿宋_GB2312" w:cs="仿宋_GB2312" w:hint="eastAsia"/>
          <w:sz w:val="30"/>
          <w:szCs w:val="30"/>
        </w:rPr>
        <w:t>2、本项目不接受联合体投标。</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六、商务报价</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本项目报价不超过14.06万元，由各投标单位自行报价。</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七、评标方法</w:t>
      </w:r>
    </w:p>
    <w:p w:rsidR="00C72F69" w:rsidRDefault="007B6C5B">
      <w:pPr>
        <w:spacing w:line="58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采用综合评估方法。</w:t>
      </w:r>
    </w:p>
    <w:p w:rsidR="00C72F69" w:rsidRDefault="007B6C5B">
      <w:pPr>
        <w:spacing w:line="580" w:lineRule="exact"/>
        <w:ind w:firstLine="600"/>
        <w:rPr>
          <w:rFonts w:ascii="黑体" w:eastAsia="黑体" w:hAnsi="黑体"/>
          <w:sz w:val="30"/>
          <w:szCs w:val="30"/>
        </w:rPr>
      </w:pPr>
      <w:r>
        <w:rPr>
          <w:rFonts w:ascii="黑体" w:eastAsia="黑体" w:hAnsi="黑体" w:hint="eastAsia"/>
          <w:sz w:val="30"/>
          <w:szCs w:val="30"/>
        </w:rPr>
        <w:t>八、现场踏勘</w:t>
      </w:r>
    </w:p>
    <w:p w:rsidR="00C72F69" w:rsidRDefault="007B6C5B">
      <w:pPr>
        <w:spacing w:line="58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现场踏勘安排在</w:t>
      </w:r>
      <w:r w:rsidR="005C5C50">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sidR="005C5C50">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日下午</w:t>
      </w:r>
      <w:r w:rsidR="00643090">
        <w:rPr>
          <w:rFonts w:ascii="仿宋_GB2312" w:eastAsia="仿宋_GB2312" w:hAnsi="仿宋_GB2312" w:cs="仿宋_GB2312" w:hint="eastAsia"/>
          <w:sz w:val="30"/>
          <w:szCs w:val="30"/>
        </w:rPr>
        <w:t>13时至17时</w:t>
      </w:r>
      <w:r>
        <w:rPr>
          <w:rFonts w:ascii="仿宋_GB2312" w:eastAsia="仿宋_GB2312" w:hAnsi="仿宋_GB2312" w:cs="仿宋_GB2312" w:hint="eastAsia"/>
          <w:sz w:val="30"/>
          <w:szCs w:val="30"/>
        </w:rPr>
        <w:t>，有需要的单位请提前联系。</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九、报名方式和时间</w:t>
      </w:r>
    </w:p>
    <w:p w:rsidR="00C72F69" w:rsidRDefault="007B6C5B">
      <w:pPr>
        <w:spacing w:line="5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凡有意参加投标者，请于2021年</w:t>
      </w:r>
      <w:r w:rsidR="005C5C50">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sidR="00E70A8F">
        <w:rPr>
          <w:rFonts w:ascii="仿宋_GB2312" w:eastAsia="仿宋_GB2312" w:hAnsi="仿宋_GB2312" w:cs="仿宋_GB2312" w:hint="eastAsia"/>
          <w:sz w:val="30"/>
          <w:szCs w:val="30"/>
        </w:rPr>
        <w:t>1</w:t>
      </w:r>
      <w:r w:rsidR="00E70A8F">
        <w:rPr>
          <w:rFonts w:ascii="仿宋_GB2312" w:eastAsia="仿宋_GB2312" w:hAnsi="仿宋_GB2312" w:cs="仿宋_GB2312"/>
          <w:sz w:val="30"/>
          <w:szCs w:val="30"/>
        </w:rPr>
        <w:t>4</w:t>
      </w:r>
      <w:r>
        <w:rPr>
          <w:rFonts w:ascii="仿宋_GB2312" w:eastAsia="仿宋_GB2312" w:hAnsi="仿宋_GB2312" w:cs="仿宋_GB2312" w:hint="eastAsia"/>
          <w:sz w:val="30"/>
          <w:szCs w:val="30"/>
        </w:rPr>
        <w:t>日</w:t>
      </w:r>
      <w:r w:rsidR="00E70A8F">
        <w:rPr>
          <w:rFonts w:ascii="仿宋_GB2312" w:eastAsia="仿宋_GB2312" w:hAnsi="仿宋_GB2312" w:cs="仿宋_GB2312" w:hint="eastAsia"/>
          <w:sz w:val="30"/>
          <w:szCs w:val="30"/>
        </w:rPr>
        <w:t>16</w:t>
      </w:r>
      <w:bookmarkStart w:id="0" w:name="_GoBack"/>
      <w:bookmarkEnd w:id="0"/>
      <w:r>
        <w:rPr>
          <w:rFonts w:ascii="仿宋_GB2312" w:eastAsia="仿宋_GB2312" w:hAnsi="仿宋_GB2312" w:cs="仿宋_GB2312" w:hint="eastAsia"/>
          <w:sz w:val="30"/>
          <w:szCs w:val="30"/>
        </w:rPr>
        <w:t>:30时（北京时间）前，以电话方式进行报名，逾期不再接受投标单位的报名。</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t>十、投标截止时间和地点</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投标人应于2021年</w:t>
      </w:r>
      <w:r w:rsidR="005C5C50">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sidR="005C5C50" w:rsidRPr="005C5C50">
        <w:rPr>
          <w:rFonts w:ascii="仿宋_GB2312" w:eastAsia="仿宋_GB2312" w:hAnsi="仿宋_GB2312" w:cs="仿宋_GB2312" w:hint="eastAsia"/>
          <w:sz w:val="30"/>
          <w:szCs w:val="30"/>
        </w:rPr>
        <w:t>1</w:t>
      </w:r>
      <w:r w:rsidR="00814AF7">
        <w:rPr>
          <w:rFonts w:ascii="仿宋_GB2312" w:eastAsia="仿宋_GB2312" w:hAnsi="仿宋_GB2312" w:cs="仿宋_GB2312"/>
          <w:sz w:val="30"/>
          <w:szCs w:val="30"/>
        </w:rPr>
        <w:t>5</w:t>
      </w:r>
      <w:r>
        <w:rPr>
          <w:rFonts w:ascii="仿宋_GB2312" w:eastAsia="仿宋_GB2312" w:hAnsi="仿宋_GB2312" w:cs="仿宋_GB2312" w:hint="eastAsia"/>
          <w:sz w:val="30"/>
          <w:szCs w:val="30"/>
        </w:rPr>
        <w:t>日14:</w:t>
      </w:r>
      <w:r w:rsidR="005C5C50">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0时（北京时间）前将投标文件密封送交到宁波市应急管理局（宁穿路2001号宁波市行政中心3号楼705室），逾期送达或未密封将予以拒收（或作无效投标文件处理）。</w:t>
      </w:r>
    </w:p>
    <w:p w:rsidR="00C72F69" w:rsidRDefault="007B6C5B">
      <w:pPr>
        <w:spacing w:line="580" w:lineRule="exact"/>
        <w:ind w:firstLineChars="200" w:firstLine="600"/>
        <w:rPr>
          <w:rFonts w:ascii="黑体" w:eastAsia="黑体" w:hAnsi="黑体"/>
          <w:sz w:val="30"/>
          <w:szCs w:val="30"/>
        </w:rPr>
      </w:pPr>
      <w:r>
        <w:rPr>
          <w:rFonts w:ascii="黑体" w:eastAsia="黑体" w:hAnsi="黑体" w:hint="eastAsia"/>
          <w:sz w:val="30"/>
          <w:szCs w:val="30"/>
        </w:rPr>
        <w:lastRenderedPageBreak/>
        <w:t>十一、开标时间及地点</w:t>
      </w:r>
    </w:p>
    <w:p w:rsidR="00C72F69"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本次公开招标将于2021年</w:t>
      </w:r>
      <w:r w:rsidR="005C5C50">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sidR="005C5C50">
        <w:rPr>
          <w:rFonts w:ascii="仿宋_GB2312" w:eastAsia="仿宋_GB2312" w:hAnsi="仿宋_GB2312" w:cs="仿宋_GB2312" w:hint="eastAsia"/>
          <w:sz w:val="30"/>
          <w:szCs w:val="30"/>
        </w:rPr>
        <w:t>1</w:t>
      </w:r>
      <w:r w:rsidR="00814AF7">
        <w:rPr>
          <w:rFonts w:ascii="仿宋_GB2312" w:eastAsia="仿宋_GB2312" w:hAnsi="仿宋_GB2312" w:cs="仿宋_GB2312"/>
          <w:sz w:val="30"/>
          <w:szCs w:val="30"/>
        </w:rPr>
        <w:t>5</w:t>
      </w:r>
      <w:r>
        <w:rPr>
          <w:rFonts w:ascii="仿宋_GB2312" w:eastAsia="仿宋_GB2312" w:hAnsi="仿宋_GB2312" w:cs="仿宋_GB2312" w:hint="eastAsia"/>
          <w:sz w:val="30"/>
          <w:szCs w:val="30"/>
        </w:rPr>
        <w:t>日1</w:t>
      </w:r>
      <w:r w:rsidR="00643090">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w:t>
      </w:r>
      <w:r w:rsidR="005C5C50">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0时（北京时间）在宁波市应急管理局（宁穿路2001号宁波市行政中心3号楼415会议室）公开开标，中标结果当场告知并在宁波市应急管理局门户网站公布。</w:t>
      </w:r>
    </w:p>
    <w:p w:rsidR="00C72F69" w:rsidRPr="00D84DC2" w:rsidRDefault="007B6C5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联系人：周老师，联系电话：87647515</w:t>
      </w: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ind w:firstLineChars="200" w:firstLine="600"/>
        <w:rPr>
          <w:rFonts w:ascii="仿宋_GB2312" w:eastAsia="仿宋_GB2312" w:hAnsi="仿宋_GB2312" w:cs="仿宋_GB2312"/>
          <w:sz w:val="30"/>
          <w:szCs w:val="30"/>
        </w:rPr>
      </w:pPr>
    </w:p>
    <w:p w:rsidR="00C72F69" w:rsidRDefault="00C72F69">
      <w:pPr>
        <w:spacing w:line="580" w:lineRule="exact"/>
        <w:rPr>
          <w:rFonts w:ascii="仿宋_GB2312" w:eastAsia="仿宋_GB2312" w:hAnsi="仿宋_GB2312" w:cs="仿宋_GB2312"/>
          <w:sz w:val="30"/>
          <w:szCs w:val="30"/>
        </w:rPr>
      </w:pPr>
    </w:p>
    <w:p w:rsidR="00C72F69" w:rsidRDefault="00C72F69">
      <w:pPr>
        <w:spacing w:line="580" w:lineRule="exact"/>
        <w:rPr>
          <w:rFonts w:ascii="仿宋_GB2312" w:eastAsia="仿宋_GB2312" w:hAnsi="仿宋_GB2312" w:cs="仿宋_GB2312"/>
          <w:sz w:val="30"/>
          <w:szCs w:val="30"/>
        </w:rPr>
      </w:pPr>
    </w:p>
    <w:p w:rsidR="00C72F69" w:rsidRDefault="00C72F69">
      <w:pPr>
        <w:pStyle w:val="a0"/>
        <w:rPr>
          <w:rFonts w:ascii="仿宋_GB2312" w:eastAsia="仿宋_GB2312" w:hAnsi="仿宋_GB2312" w:cs="仿宋_GB2312"/>
          <w:sz w:val="30"/>
          <w:szCs w:val="30"/>
        </w:rPr>
      </w:pPr>
    </w:p>
    <w:p w:rsidR="00C72F69" w:rsidRDefault="00C72F69">
      <w:pPr>
        <w:pStyle w:val="a0"/>
        <w:rPr>
          <w:rFonts w:ascii="仿宋_GB2312" w:eastAsia="仿宋_GB2312" w:hAnsi="仿宋_GB2312" w:cs="仿宋_GB2312"/>
          <w:sz w:val="30"/>
          <w:szCs w:val="30"/>
        </w:rPr>
      </w:pPr>
    </w:p>
    <w:p w:rsidR="00C72F69" w:rsidRDefault="00C72F69">
      <w:pPr>
        <w:pStyle w:val="a0"/>
        <w:rPr>
          <w:rFonts w:ascii="仿宋_GB2312" w:eastAsia="仿宋_GB2312" w:hAnsi="仿宋_GB2312" w:cs="仿宋_GB2312"/>
          <w:sz w:val="30"/>
          <w:szCs w:val="30"/>
        </w:rPr>
      </w:pPr>
    </w:p>
    <w:p w:rsidR="00C72F69" w:rsidRDefault="007B6C5B">
      <w:pPr>
        <w:pStyle w:val="1"/>
        <w:numPr>
          <w:ilvl w:val="0"/>
          <w:numId w:val="3"/>
        </w:numPr>
        <w:snapToGrid w:val="0"/>
        <w:spacing w:line="580" w:lineRule="atLeast"/>
        <w:rPr>
          <w:rFonts w:ascii="方正小标宋简体" w:eastAsia="方正小标宋简体"/>
          <w:b w:val="0"/>
          <w:bCs w:val="0"/>
          <w:color w:val="000000"/>
          <w:kern w:val="2"/>
          <w:sz w:val="44"/>
          <w:szCs w:val="24"/>
        </w:rPr>
      </w:pPr>
      <w:r>
        <w:rPr>
          <w:rFonts w:ascii="方正小标宋简体" w:eastAsia="方正小标宋简体" w:hint="eastAsia"/>
          <w:b w:val="0"/>
          <w:bCs w:val="0"/>
          <w:color w:val="000000"/>
          <w:kern w:val="2"/>
          <w:sz w:val="44"/>
          <w:szCs w:val="24"/>
        </w:rPr>
        <w:lastRenderedPageBreak/>
        <w:t xml:space="preserve"> 招 标 需 求</w:t>
      </w:r>
    </w:p>
    <w:p w:rsidR="00C72F69" w:rsidRDefault="007B6C5B">
      <w:pPr>
        <w:pStyle w:val="3"/>
        <w:numPr>
          <w:ilvl w:val="0"/>
          <w:numId w:val="4"/>
        </w:numPr>
        <w:spacing w:before="0" w:after="0" w:line="580" w:lineRule="atLeast"/>
        <w:rPr>
          <w:rFonts w:ascii="黑体" w:eastAsia="黑体" w:hAnsi="黑体"/>
          <w:b w:val="0"/>
          <w:bCs w:val="0"/>
          <w:sz w:val="30"/>
          <w:szCs w:val="30"/>
        </w:rPr>
      </w:pPr>
      <w:r>
        <w:rPr>
          <w:rFonts w:ascii="黑体" w:eastAsia="黑体" w:hAnsi="黑体" w:hint="eastAsia"/>
          <w:b w:val="0"/>
          <w:bCs w:val="0"/>
          <w:sz w:val="30"/>
          <w:szCs w:val="30"/>
        </w:rPr>
        <w:t>建设背景</w:t>
      </w:r>
    </w:p>
    <w:p w:rsidR="00C72F69" w:rsidRDefault="007B6C5B">
      <w:pPr>
        <w:spacing w:line="580" w:lineRule="atLeast"/>
        <w:ind w:firstLineChars="200" w:firstLine="600"/>
        <w:rPr>
          <w:rFonts w:ascii="仿宋_GB2312" w:eastAsia="仿宋_GB2312" w:hAnsi="仿宋_GB2312"/>
          <w:sz w:val="30"/>
          <w:szCs w:val="30"/>
        </w:rPr>
      </w:pPr>
      <w:r>
        <w:rPr>
          <w:rFonts w:ascii="仿宋_GB2312" w:eastAsia="仿宋_GB2312" w:hAnsi="仿宋_GB2312" w:hint="eastAsia"/>
          <w:sz w:val="30"/>
          <w:szCs w:val="30"/>
        </w:rPr>
        <w:t>我市辖区内地震台站已基本实现专线网络通讯，为保障观测数据的稳定性和有效性，需要对部分台站的防雷和供电系统进行升级改造。</w:t>
      </w:r>
      <w:r w:rsidR="005C5C50">
        <w:rPr>
          <w:rFonts w:ascii="仿宋_GB2312" w:eastAsia="仿宋_GB2312" w:hAnsi="仿宋_GB2312" w:hint="eastAsia"/>
          <w:sz w:val="30"/>
          <w:szCs w:val="30"/>
        </w:rPr>
        <w:t>根据上级地震部门下发的《地震台站标准化内部规范设计图册》，对个别</w:t>
      </w:r>
      <w:r>
        <w:rPr>
          <w:rFonts w:ascii="仿宋_GB2312" w:eastAsia="仿宋_GB2312" w:hAnsi="仿宋_GB2312" w:hint="eastAsia"/>
          <w:sz w:val="30"/>
          <w:szCs w:val="30"/>
        </w:rPr>
        <w:t>台站的观测机房进行整改。近年来，海曙章水地区地震活动较频繁，省、市地震部门经研究后决定在海曙章水四0一地震台新增地壳形变观测项目。新的观测项目投入使用后将加强该地区的地震监测能力，获取更加完善的地震活动监测数据，便于地震部门研究该地区的地震活动特性。</w:t>
      </w:r>
    </w:p>
    <w:p w:rsidR="00C72F69" w:rsidRDefault="007B6C5B">
      <w:pPr>
        <w:pStyle w:val="3"/>
        <w:numPr>
          <w:ilvl w:val="0"/>
          <w:numId w:val="4"/>
        </w:numPr>
        <w:spacing w:before="0" w:after="0" w:line="580" w:lineRule="atLeast"/>
        <w:rPr>
          <w:rFonts w:ascii="黑体" w:eastAsia="黑体" w:hAnsi="黑体"/>
          <w:b w:val="0"/>
          <w:bCs w:val="0"/>
          <w:sz w:val="30"/>
          <w:szCs w:val="30"/>
        </w:rPr>
      </w:pPr>
      <w:r>
        <w:rPr>
          <w:rFonts w:ascii="黑体" w:eastAsia="黑体" w:hAnsi="黑体" w:hint="eastAsia"/>
          <w:b w:val="0"/>
          <w:bCs w:val="0"/>
          <w:sz w:val="30"/>
          <w:szCs w:val="30"/>
        </w:rPr>
        <w:t>建设需求</w:t>
      </w:r>
    </w:p>
    <w:p w:rsidR="00C72F69" w:rsidRDefault="007B6C5B">
      <w:pPr>
        <w:numPr>
          <w:ilvl w:val="0"/>
          <w:numId w:val="5"/>
        </w:num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江北慈城地震台避雷地网和观测机房改造</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江北慈城地震台避雷地网和机房改造的施工项目主要分为室外避雷地网建设、室内防雷设备安装、观测机房墙面修整和观测机房线路整理。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1、室外防雷地网建设要求</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（1）地面基础开挖</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观测机房外部山坡地面按照要求向下挖0.5米</w:t>
      </w:r>
      <w:r>
        <w:rPr>
          <w:rFonts w:ascii="仿宋_GB2312" w:eastAsia="仿宋_GB2312" w:hAnsi="仿宋_GB2312"/>
          <w:color w:val="000000" w:themeColor="text1"/>
          <w:sz w:val="30"/>
          <w:szCs w:val="30"/>
        </w:rPr>
        <w:t>–</w:t>
      </w:r>
      <w:r>
        <w:rPr>
          <w:rFonts w:ascii="仿宋_GB2312" w:eastAsia="仿宋_GB2312" w:hAnsi="仿宋_GB2312" w:hint="eastAsia"/>
          <w:color w:val="000000" w:themeColor="text1"/>
          <w:sz w:val="30"/>
          <w:szCs w:val="30"/>
        </w:rPr>
        <w:t>0.7米深的沟，热镀锌扁铁（5mm*50mm）网需要埋到这个深度。如若无法下挖至要求深度，需要通过在地面增加泥土覆盖层的厚度，达到要求深度。</w:t>
      </w:r>
    </w:p>
    <w:p w:rsidR="00C72F69" w:rsidRDefault="007B6C5B">
      <w:pPr>
        <w:spacing w:line="580" w:lineRule="atLeast"/>
        <w:ind w:firstLineChars="100" w:firstLine="3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（2）材料安装要求</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 xml:space="preserve">① </w:t>
      </w:r>
      <w:r>
        <w:rPr>
          <w:rFonts w:ascii="仿宋_GB2312" w:eastAsia="仿宋_GB2312" w:hAnsi="仿宋_GB2312"/>
          <w:color w:val="000000" w:themeColor="text1"/>
          <w:sz w:val="30"/>
          <w:szCs w:val="30"/>
        </w:rPr>
        <w:t>铜基接地极</w:t>
      </w:r>
      <w:r>
        <w:rPr>
          <w:rFonts w:ascii="仿宋_GB2312" w:eastAsia="仿宋_GB2312" w:hAnsi="仿宋_GB2312" w:hint="eastAsia"/>
          <w:color w:val="000000" w:themeColor="text1"/>
          <w:sz w:val="30"/>
          <w:szCs w:val="30"/>
        </w:rPr>
        <w:t>（φ20*1.5m铜棒）</w:t>
      </w:r>
      <w:r>
        <w:rPr>
          <w:rFonts w:ascii="仿宋_GB2312" w:eastAsia="仿宋_GB2312" w:hAnsi="仿宋_GB2312"/>
          <w:color w:val="000000" w:themeColor="text1"/>
          <w:sz w:val="30"/>
          <w:szCs w:val="30"/>
        </w:rPr>
        <w:t>需要</w:t>
      </w:r>
      <w:r>
        <w:rPr>
          <w:rFonts w:ascii="仿宋_GB2312" w:eastAsia="仿宋_GB2312" w:hAnsi="仿宋_GB2312" w:hint="eastAsia"/>
          <w:color w:val="000000" w:themeColor="text1"/>
          <w:sz w:val="30"/>
          <w:szCs w:val="30"/>
        </w:rPr>
        <w:t>至少</w:t>
      </w:r>
      <w:r>
        <w:rPr>
          <w:rFonts w:ascii="仿宋_GB2312" w:eastAsia="仿宋_GB2312" w:hAnsi="仿宋_GB2312"/>
          <w:color w:val="000000" w:themeColor="text1"/>
          <w:sz w:val="30"/>
          <w:szCs w:val="30"/>
        </w:rPr>
        <w:t>12根</w:t>
      </w:r>
      <w:r>
        <w:rPr>
          <w:rFonts w:ascii="仿宋_GB2312" w:eastAsia="仿宋_GB2312" w:hAnsi="仿宋_GB2312" w:hint="eastAsia"/>
          <w:color w:val="000000" w:themeColor="text1"/>
          <w:sz w:val="30"/>
          <w:szCs w:val="30"/>
        </w:rPr>
        <w:t>，必须</w:t>
      </w:r>
      <w:r>
        <w:rPr>
          <w:rFonts w:ascii="仿宋_GB2312" w:eastAsia="仿宋_GB2312" w:hAnsi="仿宋_GB2312"/>
          <w:color w:val="000000" w:themeColor="text1"/>
          <w:sz w:val="30"/>
          <w:szCs w:val="30"/>
        </w:rPr>
        <w:t>垂直向下</w:t>
      </w:r>
      <w:r>
        <w:rPr>
          <w:rFonts w:ascii="仿宋_GB2312" w:eastAsia="仿宋_GB2312" w:hAnsi="仿宋_GB2312" w:hint="eastAsia"/>
          <w:color w:val="000000" w:themeColor="text1"/>
          <w:sz w:val="30"/>
          <w:szCs w:val="30"/>
        </w:rPr>
        <w:t>打入</w:t>
      </w:r>
      <w:r>
        <w:rPr>
          <w:rFonts w:ascii="仿宋_GB2312" w:eastAsia="仿宋_GB2312" w:hAnsi="仿宋_GB2312"/>
          <w:color w:val="000000" w:themeColor="text1"/>
          <w:sz w:val="30"/>
          <w:szCs w:val="30"/>
        </w:rPr>
        <w:t>1.5米深</w:t>
      </w:r>
      <w:r>
        <w:rPr>
          <w:rFonts w:ascii="仿宋_GB2312" w:eastAsia="仿宋_GB2312" w:hAnsi="仿宋_GB2312" w:hint="eastAsia"/>
          <w:color w:val="000000" w:themeColor="text1"/>
          <w:sz w:val="30"/>
          <w:szCs w:val="30"/>
        </w:rPr>
        <w:t>，接地极之间</w:t>
      </w:r>
      <w:r>
        <w:rPr>
          <w:rFonts w:ascii="仿宋_GB2312" w:eastAsia="仿宋_GB2312" w:hAnsi="仿宋_GB2312"/>
          <w:color w:val="000000" w:themeColor="text1"/>
          <w:sz w:val="30"/>
          <w:szCs w:val="30"/>
        </w:rPr>
        <w:t>间距</w:t>
      </w:r>
      <w:r>
        <w:rPr>
          <w:rFonts w:ascii="仿宋_GB2312" w:eastAsia="仿宋_GB2312" w:hAnsi="仿宋_GB2312" w:hint="eastAsia"/>
          <w:color w:val="000000" w:themeColor="text1"/>
          <w:sz w:val="30"/>
          <w:szCs w:val="30"/>
        </w:rPr>
        <w:t>2</w:t>
      </w:r>
      <w:r>
        <w:rPr>
          <w:rFonts w:ascii="仿宋_GB2312" w:eastAsia="仿宋_GB2312" w:hAnsi="仿宋_GB2312"/>
          <w:color w:val="000000" w:themeColor="text1"/>
          <w:sz w:val="30"/>
          <w:szCs w:val="30"/>
        </w:rPr>
        <w:t>米</w:t>
      </w:r>
      <w:r>
        <w:rPr>
          <w:rFonts w:ascii="仿宋_GB2312" w:eastAsia="仿宋_GB2312" w:hAnsi="仿宋_GB2312" w:hint="eastAsia"/>
          <w:color w:val="000000" w:themeColor="text1"/>
          <w:sz w:val="30"/>
          <w:szCs w:val="30"/>
        </w:rPr>
        <w:t>，用热镀锌扁铁焊接相</w:t>
      </w:r>
      <w:r>
        <w:rPr>
          <w:rFonts w:ascii="仿宋_GB2312" w:eastAsia="仿宋_GB2312" w:hAnsi="仿宋_GB2312" w:hint="eastAsia"/>
          <w:color w:val="000000" w:themeColor="text1"/>
          <w:sz w:val="30"/>
          <w:szCs w:val="30"/>
        </w:rPr>
        <w:lastRenderedPageBreak/>
        <w:t>连。</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 xml:space="preserve">② </w:t>
      </w:r>
      <w:r>
        <w:rPr>
          <w:rFonts w:ascii="仿宋_GB2312" w:eastAsia="仿宋_GB2312" w:hAnsi="仿宋_GB2312"/>
          <w:color w:val="000000" w:themeColor="text1"/>
          <w:sz w:val="30"/>
          <w:szCs w:val="30"/>
        </w:rPr>
        <w:t>石墨降阻模块</w:t>
      </w:r>
      <w:r>
        <w:rPr>
          <w:rFonts w:ascii="仿宋_GB2312" w:eastAsia="仿宋_GB2312" w:hAnsi="仿宋_GB2312" w:hint="eastAsia"/>
          <w:color w:val="000000" w:themeColor="text1"/>
          <w:sz w:val="30"/>
          <w:szCs w:val="30"/>
        </w:rPr>
        <w:t>至少12个，接地极之间用热镀锌扁铁焊接，需埋入地下0.5m。</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 xml:space="preserve">③ </w:t>
      </w:r>
      <w:r>
        <w:rPr>
          <w:rFonts w:ascii="仿宋_GB2312" w:eastAsia="仿宋_GB2312" w:hAnsi="仿宋_GB2312"/>
          <w:color w:val="000000" w:themeColor="text1"/>
          <w:sz w:val="30"/>
          <w:szCs w:val="30"/>
        </w:rPr>
        <w:t>接地体之间连接应采用搭焊接方式，其搭接长度，对扁钢为其宽边的两倍，对圆钢为其直径的10倍，焊接面不应少于三个棱边，所有焊接点均应进行防锈处理</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 xml:space="preserve">④ </w:t>
      </w:r>
      <w:r>
        <w:rPr>
          <w:rFonts w:ascii="仿宋_GB2312" w:eastAsia="仿宋_GB2312" w:hAnsi="仿宋_GB2312"/>
          <w:color w:val="000000" w:themeColor="text1"/>
          <w:sz w:val="30"/>
          <w:szCs w:val="30"/>
        </w:rPr>
        <w:t>从地网到</w:t>
      </w:r>
      <w:r>
        <w:rPr>
          <w:rFonts w:ascii="仿宋_GB2312" w:eastAsia="仿宋_GB2312" w:hAnsi="仿宋_GB2312" w:hint="eastAsia"/>
          <w:color w:val="000000" w:themeColor="text1"/>
          <w:sz w:val="30"/>
          <w:szCs w:val="30"/>
        </w:rPr>
        <w:t>观测房内</w:t>
      </w:r>
      <w:r>
        <w:rPr>
          <w:rFonts w:ascii="仿宋_GB2312" w:eastAsia="仿宋_GB2312" w:hAnsi="仿宋_GB2312"/>
          <w:color w:val="000000" w:themeColor="text1"/>
          <w:sz w:val="30"/>
          <w:szCs w:val="30"/>
        </w:rPr>
        <w:t>的那一段</w:t>
      </w:r>
      <w:r>
        <w:rPr>
          <w:rFonts w:ascii="仿宋_GB2312" w:eastAsia="仿宋_GB2312" w:hAnsi="仿宋_GB2312" w:hint="eastAsia"/>
          <w:color w:val="000000" w:themeColor="text1"/>
          <w:sz w:val="30"/>
          <w:szCs w:val="30"/>
        </w:rPr>
        <w:t>热镀锌</w:t>
      </w:r>
      <w:r>
        <w:rPr>
          <w:rFonts w:ascii="仿宋_GB2312" w:eastAsia="仿宋_GB2312" w:hAnsi="仿宋_GB2312"/>
          <w:color w:val="000000" w:themeColor="text1"/>
          <w:sz w:val="30"/>
          <w:szCs w:val="30"/>
        </w:rPr>
        <w:t xml:space="preserve">扁铁用不锈钢或者铝合金线槽包裹并预留测试口。 </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sz w:val="30"/>
          <w:szCs w:val="30"/>
        </w:rPr>
        <w:t>⑤ 根据</w:t>
      </w:r>
      <w:r>
        <w:rPr>
          <w:rFonts w:ascii="仿宋_GB2312" w:eastAsia="仿宋_GB2312" w:hAnsi="仿宋_GB2312" w:cs="仿宋_GB2312"/>
          <w:sz w:val="30"/>
          <w:szCs w:val="30"/>
        </w:rPr>
        <w:t>DBT 68-2017</w:t>
      </w:r>
      <w:r>
        <w:rPr>
          <w:rFonts w:ascii="仿宋_GB2312" w:eastAsia="仿宋_GB2312" w:hAnsi="仿宋_GB2312" w:cs="仿宋_GB2312" w:hint="eastAsia"/>
          <w:sz w:val="30"/>
          <w:szCs w:val="30"/>
        </w:rPr>
        <w:t>《地震台(站)综合防雷》</w:t>
      </w:r>
      <w:r>
        <w:rPr>
          <w:rFonts w:ascii="仿宋_GB2312" w:eastAsia="仿宋_GB2312" w:hAnsi="仿宋_GB2312" w:hint="eastAsia"/>
          <w:sz w:val="30"/>
          <w:szCs w:val="30"/>
        </w:rPr>
        <w:t>要求，建成后接地电阻要求小于4欧姆。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2、室内防雷设施安装要求</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（1）室内墙壁离地面高度约20cm处安装10m长的等电位铜排，铜排上需钻若干螺丝孔，方便安装设备接地线。</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（2）拆除原来的配电箱，将一体化防雷配电箱按照规范要求，安装到原来的配电箱位置。</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3、室内墙壁整修</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因房屋渗水潮湿，需要将观测机房内部墙面进行粉刷修饰，屋顶的GNSS天线柱处做一个不锈钢盖子盖住，并在天线柱渗水处做好防水。</w:t>
      </w:r>
    </w:p>
    <w:p w:rsidR="00C72F69" w:rsidRDefault="007B6C5B">
      <w:pPr>
        <w:pStyle w:val="a9"/>
        <w:numPr>
          <w:ilvl w:val="0"/>
          <w:numId w:val="6"/>
        </w:numPr>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观测机房线路整理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（1）机柜内线路整理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将机柜内仪器设备的强弱电线分开整理，线路用扎带捆扎在机柜上，每根线路做好标签。</w:t>
      </w:r>
    </w:p>
    <w:p w:rsidR="00C72F69" w:rsidRDefault="007B6C5B">
      <w:pPr>
        <w:pStyle w:val="a9"/>
        <w:numPr>
          <w:ilvl w:val="0"/>
          <w:numId w:val="7"/>
        </w:numPr>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观测机房内线路整理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lastRenderedPageBreak/>
        <w:t>将观测机房内连接到机柜的各种线路重新走线，并用不锈钢桥架整理收纳。</w:t>
      </w:r>
    </w:p>
    <w:p w:rsidR="00C72F69" w:rsidRDefault="007B6C5B">
      <w:pPr>
        <w:pStyle w:val="a9"/>
        <w:numPr>
          <w:ilvl w:val="0"/>
          <w:numId w:val="5"/>
        </w:numPr>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海曙章水四0一地震台形变测项建设</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海曙章水四0一地震台形变测项建设项目主要分为坑道内部基础设施改造和形变室改造等项目。</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1、坑道内部基础设施改造</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（1）坑道内形变观测室和测震观测室之间需安装一扇密封的双层中空钢化玻璃双开门。通道内如有渗水现象应采取抗渗措施。</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（2）将市电接入形变室，通道顶部需安装适当数量的照明灯具。</w:t>
      </w:r>
    </w:p>
    <w:p w:rsidR="00C72F69" w:rsidRDefault="007B6C5B">
      <w:pPr>
        <w:pStyle w:val="a0"/>
        <w:ind w:firstLineChars="200" w:firstLine="600"/>
        <w:rPr>
          <w:rFonts w:eastAsia="仿宋_GB2312"/>
        </w:rPr>
      </w:pPr>
      <w:r>
        <w:rPr>
          <w:rFonts w:ascii="仿宋_GB2312" w:eastAsia="仿宋_GB2312" w:hAnsi="仿宋_GB2312" w:hint="eastAsia"/>
          <w:color w:val="000000" w:themeColor="text1"/>
          <w:sz w:val="30"/>
          <w:szCs w:val="30"/>
        </w:rPr>
        <w:t>（3）坑道顶部电缆和设备线路按照强弱电分开，用不锈钢桥架穿线。</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2.形变观测室改造</w:t>
      </w:r>
    </w:p>
    <w:p w:rsidR="00C72F69" w:rsidRDefault="007B6C5B">
      <w:pPr>
        <w:spacing w:line="580" w:lineRule="atLeast"/>
        <w:ind w:firstLineChars="200"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（1）仪器墩建设要求</w:t>
      </w:r>
    </w:p>
    <w:p w:rsidR="00C72F69" w:rsidRDefault="007B6C5B">
      <w:pPr>
        <w:pStyle w:val="a9"/>
        <w:ind w:firstLineChars="0" w:firstLine="0"/>
        <w:jc w:val="center"/>
        <w:rPr>
          <w:color w:val="000000" w:themeColor="text1"/>
        </w:rPr>
      </w:pPr>
      <w:r>
        <w:rPr>
          <w:noProof/>
          <w:color w:val="000000" w:themeColor="text1"/>
        </w:rPr>
        <w:drawing>
          <wp:inline distT="0" distB="0" distL="0" distR="0">
            <wp:extent cx="5110480" cy="2115820"/>
            <wp:effectExtent l="0" t="0" r="13970" b="17780"/>
            <wp:docPr id="1" name="图片 1" descr="C:\Users\Administrator\Desktop\8.b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8.bmp8"/>
                    <pic:cNvPicPr>
                      <a:picLocks noChangeAspect="1"/>
                    </pic:cNvPicPr>
                  </pic:nvPicPr>
                  <pic:blipFill>
                    <a:blip r:embed="rId8" cstate="print"/>
                    <a:srcRect l="4863" t="3016" r="10745" b="19352"/>
                    <a:stretch>
                      <a:fillRect/>
                    </a:stretch>
                  </pic:blipFill>
                  <pic:spPr>
                    <a:xfrm>
                      <a:off x="0" y="0"/>
                      <a:ext cx="5110963" cy="2115963"/>
                    </a:xfrm>
                    <a:prstGeom prst="rect">
                      <a:avLst/>
                    </a:prstGeom>
                    <a:noFill/>
                    <a:ln w="9525">
                      <a:noFill/>
                    </a:ln>
                  </pic:spPr>
                </pic:pic>
              </a:graphicData>
            </a:graphic>
          </wp:inline>
        </w:drawing>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① 仪器墩由现浇混凝土加工而成。应在开掘出的基岩上浇筑C30水泥混凝土墩面，并用水泥砂浆将其与墩基平面接触粘接。</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② 仪器墩尺寸：</w:t>
      </w:r>
      <w:r>
        <w:rPr>
          <w:rFonts w:ascii="仿宋_GB2312" w:eastAsia="仿宋_GB2312" w:hAnsi="仿宋_GB2312" w:hint="eastAsia"/>
          <w:sz w:val="30"/>
          <w:szCs w:val="30"/>
        </w:rPr>
        <w:t>长1.60 m，宽1.0 m</w:t>
      </w:r>
      <w:r>
        <w:rPr>
          <w:rFonts w:ascii="仿宋_GB2312" w:eastAsia="仿宋_GB2312" w:hAnsi="仿宋_GB2312" w:hint="eastAsia"/>
          <w:color w:val="000000" w:themeColor="text1"/>
          <w:sz w:val="30"/>
          <w:szCs w:val="30"/>
        </w:rPr>
        <w:t>；仪器墩高出地面的距离不大于0.30 m；墩面平整光滑，高差小于等于5 mm；仪器墩周围设隔振槽，槽内填细砂，槽面沥青覆盖。</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lastRenderedPageBreak/>
        <w:t>③ 应建仪器整体密封小腔体，参考尺寸：长1.7m、宽1.1m、高0.8m，参考材质：厚度为5mm的亚克力板。</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④ 在确定好仪器墩位置后，进行人工开挖，将表面碎石除去，再将风化层挖去至新鲜较为完整基岩为止并清理干净。用风枪打锚眼，锚眼直径20mm，深300mm，用425纯水泥倒入锚眼内插入直径18的螺纹钢，然后用C30混凝土进行浇筑，在浇筑中使用振荡器进行将水泥插结实，混凝土在7-8成干时进行磨平，墩子平面高差小于2mm,墩与墩之间高差小于3mm。</w:t>
      </w:r>
    </w:p>
    <w:p w:rsidR="00C72F69" w:rsidRDefault="007B6C5B">
      <w:pPr>
        <w:spacing w:line="580" w:lineRule="atLeast"/>
        <w:ind w:firstLineChars="140" w:firstLine="42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（2）形变观测室内部建设要求</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① 形变观测室内部墙壁、顶壁和地面应采取防潮措施，如有渗水现象应采取抗渗措施。</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② 室内安装照明设备，墙上安装电源插座和照明开关，接入市电，所有电线用PVC管套管。</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③ 形变观测室门口安装不锈钢玻璃密封门，房门应向外开启。</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④ 将室内的仪器设备信号线整理放入新增加的理线盒内。</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3、其他项目</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形变观测室需要定制一个1.7米*1.1米*0.8米的摆墩罩子，材料可以用亚克力；另需要定做两个0.5米*0.5米*0.5米的理线盒，材质可用亚克力。</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（三）台站智能管理电源采购安装</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海曙章水四0一地震台观测机房和镇海庄市地震台观测机房需要各采购一套智能管理电源设备和软件，并按照要求安装运行。</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1、智能管理电源设备参数</w:t>
      </w:r>
    </w:p>
    <w:p w:rsidR="00C72F69" w:rsidRPr="00C63B0C" w:rsidRDefault="007B6C5B">
      <w:pPr>
        <w:pStyle w:val="a9"/>
        <w:spacing w:line="580" w:lineRule="atLeast"/>
        <w:ind w:firstLine="600"/>
        <w:rPr>
          <w:rFonts w:ascii="仿宋_GB2312" w:eastAsia="仿宋_GB2312" w:hAnsi="仿宋_GB2312"/>
          <w:sz w:val="30"/>
          <w:szCs w:val="30"/>
        </w:rPr>
      </w:pPr>
      <w:r w:rsidRPr="00C63B0C">
        <w:rPr>
          <w:rFonts w:ascii="仿宋_GB2312" w:eastAsia="仿宋_GB2312" w:hAnsi="仿宋_GB2312" w:hint="eastAsia"/>
          <w:sz w:val="30"/>
          <w:szCs w:val="30"/>
        </w:rPr>
        <w:lastRenderedPageBreak/>
        <w:t>（1）设备</w:t>
      </w:r>
      <w:r w:rsidR="00004753" w:rsidRPr="00C63B0C">
        <w:rPr>
          <w:rFonts w:ascii="仿宋_GB2312" w:eastAsia="仿宋_GB2312" w:hAnsi="仿宋_GB2312" w:hint="eastAsia"/>
          <w:sz w:val="30"/>
          <w:szCs w:val="30"/>
        </w:rPr>
        <w:t>品牌、</w:t>
      </w:r>
      <w:r w:rsidRPr="00C63B0C">
        <w:rPr>
          <w:rFonts w:ascii="仿宋_GB2312" w:eastAsia="仿宋_GB2312" w:hAnsi="仿宋_GB2312" w:hint="eastAsia"/>
          <w:sz w:val="30"/>
          <w:szCs w:val="30"/>
        </w:rPr>
        <w:t>型号：</w:t>
      </w:r>
      <w:r w:rsidR="00397199">
        <w:rPr>
          <w:rFonts w:ascii="仿宋_GB2312" w:eastAsia="仿宋_GB2312" w:hAnsi="仿宋_GB2312" w:hint="eastAsia"/>
          <w:sz w:val="30"/>
          <w:szCs w:val="30"/>
        </w:rPr>
        <w:t>天元</w:t>
      </w:r>
      <w:r w:rsidR="00004753" w:rsidRPr="00C63B0C">
        <w:rPr>
          <w:rFonts w:ascii="仿宋_GB2312" w:eastAsia="仿宋_GB2312" w:hAnsi="仿宋_GB2312" w:hint="eastAsia"/>
          <w:sz w:val="30"/>
          <w:szCs w:val="30"/>
        </w:rPr>
        <w:t>，</w:t>
      </w:r>
      <w:r w:rsidRPr="00C63B0C">
        <w:rPr>
          <w:rFonts w:ascii="仿宋_GB2312" w:eastAsia="仿宋_GB2312" w:hAnsi="仿宋_GB2312" w:hint="eastAsia"/>
          <w:sz w:val="30"/>
          <w:szCs w:val="30"/>
        </w:rPr>
        <w:t>ITP-M-12V--AC</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（2）技术参数：</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①供电输入</w:t>
      </w:r>
      <w:r>
        <w:rPr>
          <w:rFonts w:ascii="仿宋_GB2312" w:eastAsia="仿宋_GB2312" w:hAnsi="仿宋_GB2312"/>
          <w:sz w:val="30"/>
          <w:szCs w:val="30"/>
          <w:lang w:val="en-GB"/>
        </w:rPr>
        <w:t>/</w:t>
      </w:r>
      <w:r>
        <w:rPr>
          <w:rFonts w:ascii="仿宋_GB2312" w:eastAsia="仿宋_GB2312" w:hAnsi="仿宋_GB2312" w:hint="eastAsia"/>
          <w:sz w:val="30"/>
          <w:szCs w:val="30"/>
        </w:rPr>
        <w:t>负载供电输出：支持1路交流、1路太阳能和2路蓄电池输入；6路独立稳压直流供电，6路总输出功率≥360W。</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② 交流旁路输出/输出干扰：支持交流市电直接提供6路负载12V直流稳压输出；输出电压纹波按RMS计算小于输出电压的0.3%。</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③充电方式/动态响应：交流充电、太阳能充电，两种充电方式互备;交流供电在150V～260VAC，输出电压调整至稳定值的时间为110μs。</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④每路负载均具备过流保护、过压保护（阈值可设置）。</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⑤电源配备智能化的集成管理软件。</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⑥所采用的通讯协议符合中国地震台网中心发布的《关于预发布国家地震烈度速报与预警工程智能电源指标及要求的公告》内《台站电源数据通信控制协议规程》。</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⑦10/100Mbps RJ45自适应网络通讯接口，用于连接以太网。</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⑧现场升级：通过RJ45接口连接PC进行现场升级。远程升级：通过远程管理软件进行远程升级。</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⑨整机运行平均故障间隔时间可达到50000小时以上；整机防护等级: IP31；设备工作温度：-40℃~75℃ ；工作湿度：10～98%（无凝结）。</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⑩整机外形：尺寸430mm（宽度）×400mm（深度）×88mm（高度），配备机柜挂耳，标准2U机箱尺寸，可安装在标准机架式的机柜内。</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lastRenderedPageBreak/>
        <w:t>（3）配件功能参数</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 xml:space="preserve">①温度传感器：量程-40℃～80℃，精度±0.1℃； </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②烟感传感器：直流8.5-35V供电；探测半径8米；开关量输出；</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③水浸传感器：灵敏度0-50K无级调节，响应时间0.1秒，直流12-24V供电</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④红外传感器：直流9-15V供电，探测角度120度；探测距离11米；</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⑤单节电池健康状态监测器：6个：检测单节电池的电压、温度、内阻。</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（四）余姚梁弄台观测机房改造</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1、观测机房地面改造</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观测机房面积17平米，将原有的静电地板拆除，地面水泥找平，刷静电漆，并做好接地。</w:t>
      </w:r>
    </w:p>
    <w:p w:rsidR="00C72F69" w:rsidRDefault="007B6C5B">
      <w:pPr>
        <w:pStyle w:val="a9"/>
        <w:numPr>
          <w:ilvl w:val="0"/>
          <w:numId w:val="8"/>
        </w:numPr>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观测机房线路整理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（1）机柜内线路整理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将机柜内仪器设备的强弱电线分开整理，线路用扎带捆扎在机柜上，每根线路做好标签。</w:t>
      </w:r>
    </w:p>
    <w:p w:rsidR="00C72F69" w:rsidRDefault="007B6C5B">
      <w:pPr>
        <w:pStyle w:val="a9"/>
        <w:numPr>
          <w:ilvl w:val="0"/>
          <w:numId w:val="7"/>
        </w:numPr>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观测机房内线路整理</w:t>
      </w:r>
    </w:p>
    <w:p w:rsidR="00C72F69" w:rsidRDefault="007B6C5B">
      <w:pPr>
        <w:pStyle w:val="a9"/>
        <w:spacing w:line="580" w:lineRule="atLeast"/>
        <w:ind w:firstLine="600"/>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将观测机房内连接到机柜的各种线路重新走线，并用不锈钢桥架整理收纳。</w:t>
      </w:r>
    </w:p>
    <w:p w:rsidR="00004753" w:rsidRDefault="00004753">
      <w:pPr>
        <w:pStyle w:val="a9"/>
        <w:spacing w:line="580" w:lineRule="atLeast"/>
        <w:ind w:firstLine="600"/>
        <w:rPr>
          <w:rFonts w:ascii="黑体" w:eastAsia="黑体" w:hAnsi="黑体"/>
          <w:sz w:val="30"/>
          <w:szCs w:val="30"/>
        </w:rPr>
      </w:pPr>
      <w:r w:rsidRPr="00C63B0C">
        <w:rPr>
          <w:rFonts w:ascii="仿宋_GB2312" w:eastAsia="仿宋_GB2312" w:hAnsi="仿宋_GB2312" w:hint="eastAsia"/>
          <w:color w:val="000000" w:themeColor="text1"/>
          <w:sz w:val="30"/>
          <w:szCs w:val="30"/>
        </w:rPr>
        <w:t>为保证地震观测数据连续、完整，以上施工项目因应可能减少断网、断电时间。</w:t>
      </w:r>
    </w:p>
    <w:p w:rsidR="00C72F69" w:rsidRDefault="007B6C5B">
      <w:pPr>
        <w:pStyle w:val="3"/>
        <w:spacing w:before="0" w:after="0" w:line="580" w:lineRule="atLeast"/>
        <w:ind w:left="643"/>
        <w:rPr>
          <w:rFonts w:ascii="黑体" w:eastAsia="黑体" w:hAnsi="黑体"/>
          <w:b w:val="0"/>
          <w:bCs w:val="0"/>
          <w:sz w:val="30"/>
          <w:szCs w:val="30"/>
        </w:rPr>
      </w:pPr>
      <w:r>
        <w:rPr>
          <w:rFonts w:ascii="黑体" w:eastAsia="黑体" w:hAnsi="黑体" w:hint="eastAsia"/>
          <w:b w:val="0"/>
          <w:bCs w:val="0"/>
          <w:sz w:val="30"/>
          <w:szCs w:val="30"/>
        </w:rPr>
        <w:lastRenderedPageBreak/>
        <w:t>三、项目建设成果及要求</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1.建设成果:按照设计方案、建设要求和工程量清单在规定时间内完成施工。</w:t>
      </w:r>
    </w:p>
    <w:p w:rsidR="00C72F69" w:rsidRDefault="007B6C5B">
      <w:pPr>
        <w:pStyle w:val="a9"/>
        <w:spacing w:line="580" w:lineRule="atLeast"/>
        <w:ind w:firstLine="600"/>
        <w:rPr>
          <w:rFonts w:ascii="仿宋" w:eastAsia="仿宋" w:hAnsi="仿宋" w:cs="仿宋"/>
          <w:sz w:val="30"/>
          <w:szCs w:val="30"/>
        </w:rPr>
      </w:pPr>
      <w:r>
        <w:rPr>
          <w:rFonts w:ascii="仿宋_GB2312" w:eastAsia="仿宋_GB2312" w:hAnsi="仿宋_GB2312" w:hint="eastAsia"/>
          <w:sz w:val="30"/>
          <w:szCs w:val="30"/>
        </w:rPr>
        <w:t>2.成果要求：详细设计方案、施工图、重点部位竣工图、施工及材料报价清单。</w:t>
      </w:r>
    </w:p>
    <w:p w:rsidR="00C72F69" w:rsidRDefault="007B6C5B">
      <w:pPr>
        <w:pStyle w:val="3"/>
        <w:spacing w:before="0" w:after="0" w:line="580" w:lineRule="atLeast"/>
        <w:ind w:left="643"/>
        <w:rPr>
          <w:rFonts w:ascii="黑体" w:eastAsia="黑体" w:hAnsi="黑体"/>
          <w:b w:val="0"/>
          <w:bCs w:val="0"/>
          <w:sz w:val="30"/>
          <w:szCs w:val="30"/>
        </w:rPr>
      </w:pPr>
      <w:r>
        <w:rPr>
          <w:rFonts w:ascii="黑体" w:eastAsia="黑体" w:hAnsi="黑体" w:hint="eastAsia"/>
          <w:b w:val="0"/>
          <w:bCs w:val="0"/>
          <w:sz w:val="30"/>
          <w:szCs w:val="30"/>
        </w:rPr>
        <w:t>四、工作要求</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1.人员要求：委托单位应组建专门的施工团队，负责具体的项目施工建设。</w:t>
      </w:r>
    </w:p>
    <w:p w:rsidR="00C72F69" w:rsidRDefault="007B6C5B">
      <w:pPr>
        <w:pStyle w:val="a9"/>
        <w:spacing w:line="580" w:lineRule="atLeast"/>
        <w:ind w:firstLine="600"/>
        <w:rPr>
          <w:rFonts w:ascii="仿宋" w:eastAsia="仿宋" w:hAnsi="仿宋" w:cs="仿宋"/>
          <w:sz w:val="30"/>
          <w:szCs w:val="30"/>
        </w:rPr>
      </w:pPr>
      <w:r>
        <w:rPr>
          <w:rFonts w:ascii="仿宋_GB2312" w:eastAsia="仿宋_GB2312" w:hAnsi="仿宋_GB2312" w:hint="eastAsia"/>
          <w:sz w:val="30"/>
          <w:szCs w:val="30"/>
        </w:rPr>
        <w:t>2.工作要求：委托单位应制定详细合理的建设方案，针对不同区域建设项目需进一步明确分项工作内容、组织实施计划、人员安排、质量和进度</w:t>
      </w:r>
      <w:r w:rsidR="00397199">
        <w:rPr>
          <w:rFonts w:ascii="仿宋_GB2312" w:eastAsia="仿宋_GB2312" w:hAnsi="仿宋_GB2312" w:hint="eastAsia"/>
          <w:sz w:val="30"/>
          <w:szCs w:val="30"/>
        </w:rPr>
        <w:t>、安全</w:t>
      </w:r>
      <w:r>
        <w:rPr>
          <w:rFonts w:ascii="仿宋_GB2312" w:eastAsia="仿宋_GB2312" w:hAnsi="仿宋_GB2312" w:hint="eastAsia"/>
          <w:sz w:val="30"/>
          <w:szCs w:val="30"/>
        </w:rPr>
        <w:t>保障措施等。</w:t>
      </w:r>
    </w:p>
    <w:p w:rsidR="00C72F69" w:rsidRDefault="007B6C5B">
      <w:pPr>
        <w:spacing w:line="58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3.工期要求：合同签订后2个月内完成所有建设项目，并投入使用。</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4.验收要求：完成后，由建设方组织人员对项目建设的成果进行验收。</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5.服务保障：提供所有的设计图、工程量清单和管线分布图等资料，从验收合格之日起质保一年。</w:t>
      </w:r>
    </w:p>
    <w:p w:rsidR="00C72F69" w:rsidRDefault="007B6C5B">
      <w:pPr>
        <w:pStyle w:val="a9"/>
        <w:spacing w:line="580" w:lineRule="atLeast"/>
        <w:ind w:firstLine="600"/>
        <w:rPr>
          <w:rFonts w:ascii="仿宋_GB2312" w:eastAsia="仿宋_GB2312" w:hAnsi="仿宋_GB2312"/>
          <w:sz w:val="30"/>
          <w:szCs w:val="30"/>
        </w:rPr>
      </w:pPr>
      <w:r>
        <w:rPr>
          <w:rFonts w:ascii="仿宋_GB2312" w:eastAsia="仿宋_GB2312" w:hAnsi="仿宋_GB2312" w:hint="eastAsia"/>
          <w:sz w:val="30"/>
          <w:szCs w:val="30"/>
        </w:rPr>
        <w:t>6.保密：成交供应商对采购商提供的所有内部资料、技术文档和信息负有保密义务，应承担相应的泄密责任。</w:t>
      </w:r>
    </w:p>
    <w:p w:rsidR="00C72F69" w:rsidRDefault="00C72F69">
      <w:pPr>
        <w:pStyle w:val="a9"/>
        <w:spacing w:line="580" w:lineRule="atLeast"/>
        <w:ind w:firstLine="600"/>
        <w:rPr>
          <w:rFonts w:ascii="仿宋_GB2312" w:eastAsia="仿宋_GB2312" w:hAnsi="仿宋_GB2312"/>
          <w:sz w:val="30"/>
          <w:szCs w:val="30"/>
        </w:rPr>
      </w:pPr>
    </w:p>
    <w:p w:rsidR="00C72F69" w:rsidRDefault="00C72F69">
      <w:pPr>
        <w:pStyle w:val="a9"/>
        <w:spacing w:line="580" w:lineRule="atLeast"/>
        <w:ind w:firstLine="600"/>
        <w:rPr>
          <w:rFonts w:ascii="仿宋_GB2312" w:eastAsia="仿宋_GB2312" w:hAnsi="仿宋_GB2312"/>
          <w:sz w:val="30"/>
          <w:szCs w:val="30"/>
        </w:rPr>
      </w:pPr>
    </w:p>
    <w:p w:rsidR="00C72F69" w:rsidRDefault="00C72F69">
      <w:pPr>
        <w:pStyle w:val="a9"/>
        <w:spacing w:line="580" w:lineRule="atLeast"/>
        <w:ind w:firstLine="600"/>
        <w:rPr>
          <w:rFonts w:ascii="仿宋_GB2312" w:eastAsia="仿宋_GB2312" w:hAnsi="仿宋_GB2312"/>
          <w:sz w:val="30"/>
          <w:szCs w:val="30"/>
        </w:rPr>
      </w:pPr>
    </w:p>
    <w:p w:rsidR="00C72F69" w:rsidRDefault="00C72F69">
      <w:pPr>
        <w:pStyle w:val="a9"/>
        <w:spacing w:line="580" w:lineRule="atLeast"/>
        <w:ind w:firstLine="600"/>
        <w:rPr>
          <w:rFonts w:ascii="仿宋_GB2312" w:eastAsia="仿宋_GB2312" w:hAnsi="仿宋_GB2312"/>
          <w:sz w:val="30"/>
          <w:szCs w:val="30"/>
        </w:rPr>
      </w:pPr>
    </w:p>
    <w:p w:rsidR="00C72F69" w:rsidRDefault="00C72F69">
      <w:pPr>
        <w:pStyle w:val="a9"/>
        <w:spacing w:line="580" w:lineRule="atLeast"/>
        <w:ind w:firstLine="600"/>
        <w:rPr>
          <w:rFonts w:ascii="仿宋_GB2312" w:eastAsia="仿宋_GB2312" w:hAnsi="仿宋_GB2312"/>
          <w:sz w:val="30"/>
          <w:szCs w:val="30"/>
        </w:rPr>
      </w:pPr>
    </w:p>
    <w:p w:rsidR="00C72F69" w:rsidRDefault="00C72F69">
      <w:pPr>
        <w:pStyle w:val="a9"/>
        <w:spacing w:line="580" w:lineRule="atLeast"/>
        <w:ind w:firstLine="600"/>
        <w:rPr>
          <w:rFonts w:ascii="仿宋_GB2312" w:eastAsia="仿宋_GB2312" w:hAnsi="仿宋_GB2312"/>
          <w:sz w:val="30"/>
          <w:szCs w:val="30"/>
        </w:rPr>
      </w:pPr>
    </w:p>
    <w:p w:rsidR="00C72F69" w:rsidRDefault="007B6C5B">
      <w:pPr>
        <w:spacing w:line="580" w:lineRule="exact"/>
        <w:jc w:val="center"/>
        <w:rPr>
          <w:rFonts w:ascii="方正小标宋简体" w:eastAsia="方正小标宋简体"/>
          <w:color w:val="000000"/>
          <w:sz w:val="44"/>
        </w:rPr>
      </w:pPr>
      <w:r>
        <w:rPr>
          <w:rFonts w:ascii="方正小标宋简体" w:eastAsia="方正小标宋简体" w:hint="eastAsia"/>
          <w:color w:val="000000"/>
          <w:sz w:val="44"/>
        </w:rPr>
        <w:t>第三部分   投标方须知</w:t>
      </w:r>
    </w:p>
    <w:p w:rsidR="00C72F69" w:rsidRDefault="00C72F69">
      <w:pPr>
        <w:pStyle w:val="a0"/>
      </w:pPr>
    </w:p>
    <w:p w:rsidR="00C72F69" w:rsidRDefault="007B6C5B">
      <w:pPr>
        <w:spacing w:line="580" w:lineRule="exact"/>
        <w:ind w:firstLineChars="196" w:firstLine="627"/>
        <w:outlineLvl w:val="0"/>
        <w:rPr>
          <w:rFonts w:ascii="黑体" w:eastAsia="黑体" w:hAnsi="黑体" w:cs="黑体"/>
          <w:bCs/>
          <w:sz w:val="32"/>
          <w:szCs w:val="32"/>
        </w:rPr>
      </w:pPr>
      <w:r>
        <w:rPr>
          <w:rFonts w:ascii="黑体" w:eastAsia="黑体" w:hAnsi="黑体" w:cs="黑体" w:hint="eastAsia"/>
          <w:bCs/>
          <w:sz w:val="32"/>
          <w:szCs w:val="32"/>
        </w:rPr>
        <w:t>一、招标文件</w:t>
      </w:r>
    </w:p>
    <w:p w:rsidR="00C72F69" w:rsidRDefault="007B6C5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1.招标文件包括本标书目录所列五个部分内容，投标单位应仔细阅读，并在投标书中充分反映招标文件的所有要求。</w:t>
      </w:r>
    </w:p>
    <w:p w:rsidR="00C72F69" w:rsidRDefault="007B6C5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2.投标人应按招标文件的要求提交全部资料，并对招标文件各项内容做出实质性响应，否则投标无效。</w:t>
      </w:r>
    </w:p>
    <w:p w:rsidR="00C72F69" w:rsidRDefault="007B6C5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3.招标文件发出后，仅作本次投标使用。</w:t>
      </w:r>
    </w:p>
    <w:p w:rsidR="00C72F69" w:rsidRDefault="007B6C5B">
      <w:pPr>
        <w:spacing w:line="580" w:lineRule="exact"/>
        <w:ind w:firstLineChars="196" w:firstLine="627"/>
        <w:outlineLvl w:val="0"/>
        <w:rPr>
          <w:rFonts w:ascii="黑体" w:eastAsia="黑体" w:hAnsi="黑体" w:cs="黑体"/>
          <w:bCs/>
          <w:sz w:val="32"/>
          <w:szCs w:val="32"/>
        </w:rPr>
      </w:pPr>
      <w:r>
        <w:rPr>
          <w:rFonts w:ascii="黑体" w:eastAsia="黑体" w:hAnsi="黑体" w:cs="黑体" w:hint="eastAsia"/>
          <w:bCs/>
          <w:sz w:val="32"/>
          <w:szCs w:val="32"/>
        </w:rPr>
        <w:t>二、招标文件的补充或修正</w:t>
      </w:r>
    </w:p>
    <w:p w:rsidR="00C72F69" w:rsidRDefault="007B6C5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1.在投标截止日前招标方可对招标文件进行补充或修正。</w:t>
      </w:r>
    </w:p>
    <w:p w:rsidR="00C72F69" w:rsidRDefault="007B6C5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2.如需对招标文件进行补充或修正，招标方将用书面形式通知所有标书文件收受人。</w:t>
      </w:r>
    </w:p>
    <w:p w:rsidR="00C72F69" w:rsidRDefault="007B6C5B">
      <w:pPr>
        <w:spacing w:line="580" w:lineRule="exact"/>
        <w:ind w:firstLineChars="196" w:firstLine="627"/>
        <w:outlineLvl w:val="0"/>
        <w:rPr>
          <w:rFonts w:ascii="黑体" w:eastAsia="黑体" w:hAnsi="黑体" w:cs="黑体"/>
          <w:bCs/>
          <w:sz w:val="32"/>
          <w:szCs w:val="32"/>
        </w:rPr>
      </w:pPr>
      <w:r>
        <w:rPr>
          <w:rFonts w:ascii="黑体" w:eastAsia="黑体" w:hAnsi="黑体" w:cs="黑体" w:hint="eastAsia"/>
          <w:bCs/>
          <w:sz w:val="32"/>
          <w:szCs w:val="32"/>
        </w:rPr>
        <w:t>三、投标文件的组成、要求、签署及份数</w:t>
      </w:r>
    </w:p>
    <w:p w:rsidR="00C72F69" w:rsidRDefault="007B6C5B">
      <w:pPr>
        <w:spacing w:line="580" w:lineRule="exact"/>
        <w:ind w:firstLineChars="200" w:firstLine="640"/>
        <w:rPr>
          <w:rFonts w:ascii="楷体_GB2312" w:eastAsia="楷体_GB2312" w:hAnsi="楷体_GB2312"/>
          <w:bCs/>
          <w:color w:val="000000"/>
          <w:sz w:val="32"/>
        </w:rPr>
      </w:pPr>
      <w:r>
        <w:rPr>
          <w:rFonts w:ascii="楷体_GB2312" w:eastAsia="楷体_GB2312" w:hAnsi="楷体_GB2312" w:hint="eastAsia"/>
          <w:bCs/>
          <w:color w:val="000000"/>
          <w:sz w:val="32"/>
        </w:rPr>
        <w:t>（一）投标文件的组成</w:t>
      </w:r>
    </w:p>
    <w:p w:rsidR="00C72F69" w:rsidRDefault="007B6C5B">
      <w:pPr>
        <w:spacing w:line="580" w:lineRule="exact"/>
        <w:ind w:firstLineChars="200" w:firstLine="600"/>
        <w:rPr>
          <w:rFonts w:ascii="仿宋_GB2312" w:eastAsia="仿宋_GB2312" w:hAnsi="仿宋_GB2312"/>
          <w:color w:val="000000"/>
          <w:sz w:val="32"/>
        </w:rPr>
      </w:pPr>
      <w:r>
        <w:rPr>
          <w:rFonts w:ascii="仿宋_GB2312" w:eastAsia="仿宋_GB2312" w:hAnsi="仿宋_GB2312" w:hint="eastAsia"/>
          <w:color w:val="000000"/>
          <w:sz w:val="30"/>
          <w:szCs w:val="30"/>
        </w:rPr>
        <w:t>投标文件由商务及资信文件、技术文件、投标报价文件三部分组成</w:t>
      </w:r>
      <w:r>
        <w:rPr>
          <w:rFonts w:ascii="仿宋_GB2312" w:eastAsia="仿宋_GB2312" w:hAnsi="仿宋_GB2312" w:hint="eastAsia"/>
          <w:color w:val="000000"/>
          <w:sz w:val="32"/>
        </w:rPr>
        <w:t>。</w:t>
      </w:r>
    </w:p>
    <w:p w:rsidR="00C72F69" w:rsidRDefault="007B6C5B">
      <w:pPr>
        <w:spacing w:line="580" w:lineRule="exact"/>
        <w:ind w:firstLineChars="200" w:firstLine="643"/>
        <w:rPr>
          <w:rFonts w:ascii="仿宋_GB2312" w:eastAsia="仿宋_GB2312" w:hAnsi="仿宋_GB2312"/>
          <w:b/>
          <w:bCs/>
          <w:color w:val="000000"/>
          <w:sz w:val="32"/>
        </w:rPr>
      </w:pPr>
      <w:r>
        <w:rPr>
          <w:rFonts w:ascii="仿宋_GB2312" w:eastAsia="仿宋_GB2312" w:hAnsi="仿宋_GB2312" w:hint="eastAsia"/>
          <w:b/>
          <w:bCs/>
          <w:color w:val="000000"/>
          <w:sz w:val="32"/>
        </w:rPr>
        <w:t>1.商务及资信文件：</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（1）关于资格的声明函;</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（2）法定代表人授权委托书;</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法定代表人及授权人的身份证复印件，加盖公章;</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营业执照和资质证书复印件，加盖公章；</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（3）投标单位基本情况表及相关证明材料；</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（4）投标单位需要说明的其他文件和证明材料。</w:t>
      </w:r>
    </w:p>
    <w:p w:rsidR="00C72F69" w:rsidRDefault="007B6C5B">
      <w:pPr>
        <w:spacing w:line="580" w:lineRule="exact"/>
        <w:rPr>
          <w:rFonts w:ascii="仿宋_GB2312" w:eastAsia="仿宋_GB2312" w:hAnsi="仿宋_GB2312"/>
          <w:b/>
          <w:bCs/>
          <w:color w:val="000000"/>
          <w:sz w:val="32"/>
        </w:rPr>
      </w:pPr>
      <w:r>
        <w:rPr>
          <w:rFonts w:ascii="仿宋_GB2312" w:eastAsia="仿宋_GB2312" w:hAnsi="仿宋_GB2312" w:hint="eastAsia"/>
          <w:b/>
          <w:bCs/>
          <w:color w:val="000000"/>
          <w:sz w:val="32"/>
        </w:rPr>
        <w:t xml:space="preserve">    2.技术文件</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lastRenderedPageBreak/>
        <w:t>（1）根据项目总体要求，提出详细的设计方案；</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（2）根据项目需求和有关要求，提出项目所需的重要材料方案；</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（3）项目的</w:t>
      </w:r>
      <w:r w:rsidRPr="00C63B0C">
        <w:rPr>
          <w:rFonts w:ascii="仿宋_GB2312" w:eastAsia="仿宋_GB2312" w:hAnsi="仿宋_GB2312" w:hint="eastAsia"/>
          <w:color w:val="000000"/>
          <w:sz w:val="30"/>
          <w:szCs w:val="30"/>
        </w:rPr>
        <w:t>施工组</w:t>
      </w:r>
      <w:r>
        <w:rPr>
          <w:rFonts w:ascii="仿宋_GB2312" w:eastAsia="仿宋_GB2312" w:hAnsi="仿宋_GB2312" w:hint="eastAsia"/>
          <w:color w:val="000000"/>
          <w:sz w:val="30"/>
          <w:szCs w:val="30"/>
        </w:rPr>
        <w:t>织方案（至少包括任务分解、进度安排、质量控制、人员配备、</w:t>
      </w:r>
      <w:r w:rsidR="00004753" w:rsidRPr="00C63B0C">
        <w:rPr>
          <w:rFonts w:ascii="仿宋_GB2312" w:eastAsia="仿宋_GB2312" w:hAnsi="仿宋_GB2312" w:hint="eastAsia"/>
          <w:color w:val="000000"/>
          <w:sz w:val="30"/>
          <w:szCs w:val="30"/>
        </w:rPr>
        <w:t>安全等</w:t>
      </w:r>
      <w:r w:rsidRPr="00C63B0C">
        <w:rPr>
          <w:rFonts w:ascii="仿宋_GB2312" w:eastAsia="仿宋_GB2312" w:hAnsi="仿宋_GB2312" w:hint="eastAsia"/>
          <w:color w:val="000000"/>
          <w:sz w:val="30"/>
          <w:szCs w:val="30"/>
        </w:rPr>
        <w:t>保障措施等）；</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（4）具备履行合同所必需的专业技术能力的证明材料。</w:t>
      </w:r>
    </w:p>
    <w:p w:rsidR="00C72F69" w:rsidRDefault="007B6C5B">
      <w:pPr>
        <w:spacing w:line="580" w:lineRule="exact"/>
        <w:ind w:firstLineChars="200" w:firstLine="643"/>
        <w:rPr>
          <w:rFonts w:ascii="仿宋_GB2312" w:eastAsia="仿宋_GB2312" w:hAnsi="仿宋_GB2312"/>
          <w:b/>
          <w:bCs/>
          <w:color w:val="000000"/>
          <w:sz w:val="32"/>
        </w:rPr>
      </w:pPr>
      <w:r>
        <w:rPr>
          <w:rFonts w:ascii="仿宋_GB2312" w:eastAsia="仿宋_GB2312" w:hAnsi="仿宋_GB2312" w:hint="eastAsia"/>
          <w:b/>
          <w:bCs/>
          <w:color w:val="000000"/>
          <w:sz w:val="32"/>
        </w:rPr>
        <w:t>3.投标报价文件：</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 xml:space="preserve">（1）投标书； </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w:t>
      </w:r>
      <w:r>
        <w:rPr>
          <w:rFonts w:ascii="仿宋_GB2312" w:eastAsia="仿宋_GB2312" w:hAnsi="仿宋_GB2312" w:cs="仿宋_GB2312" w:hint="eastAsia"/>
          <w:sz w:val="30"/>
          <w:szCs w:val="30"/>
        </w:rPr>
        <w:t>地震监测台网维护优化项目</w:t>
      </w:r>
      <w:r>
        <w:rPr>
          <w:rFonts w:ascii="仿宋_GB2312" w:eastAsia="仿宋_GB2312" w:hAnsi="仿宋_GB2312" w:hint="eastAsia"/>
          <w:color w:val="000000"/>
          <w:sz w:val="30"/>
          <w:szCs w:val="30"/>
        </w:rPr>
        <w:t>》承诺书；</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（3）开标一览表。</w:t>
      </w:r>
    </w:p>
    <w:p w:rsidR="00C72F69" w:rsidRDefault="007B6C5B">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（二）投标文件的要求、签署及份数</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（1）招标文件附件格式部分如投标方需要提供，应由投标方按给定格式提供，不得更改。</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（2）投标文件应用不褪色的黑色墨水书写或打印，并装订成册。</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投标文件的份数为三份，正本一份，副本二份，并在封面上注明正、副本。投标文件正、副本应分别密封，在密封处加盖公章和法人代表章（签字）或法人代表授权人章（签字），同时在密封件上注明“正本”、“副本”，以及“项目名称、投标单位名称、×年×月×日×时×分之前不准启封”字样，并在规定时间内送达宁波市应急管理局（宁穿路2001号宁波市行政中心3号楼705室）。未按本须知要求密封、标记、交送的投标文件将被拒绝。</w:t>
      </w:r>
    </w:p>
    <w:p w:rsidR="00C72F69" w:rsidRDefault="007B6C5B">
      <w:pPr>
        <w:spacing w:line="58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（4）投标书不应有涂改、增删和潦草之处，如有必须修改时，</w:t>
      </w:r>
      <w:r>
        <w:rPr>
          <w:rFonts w:ascii="仿宋_GB2312" w:eastAsia="仿宋_GB2312" w:hAnsi="仿宋_GB2312" w:hint="eastAsia"/>
          <w:color w:val="000000"/>
          <w:sz w:val="30"/>
          <w:szCs w:val="30"/>
        </w:rPr>
        <w:lastRenderedPageBreak/>
        <w:t>修改处必须有法人或授权代表的签章。</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（5）与本投标有关的所有费用自理。</w:t>
      </w:r>
    </w:p>
    <w:p w:rsidR="00C72F69" w:rsidRDefault="007B6C5B">
      <w:pPr>
        <w:spacing w:line="580" w:lineRule="atLeas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四、开标、评标</w:t>
      </w:r>
    </w:p>
    <w:p w:rsidR="00C72F69" w:rsidRDefault="007B6C5B">
      <w:pPr>
        <w:spacing w:line="580" w:lineRule="atLeast"/>
        <w:ind w:firstLineChars="200" w:firstLine="640"/>
        <w:rPr>
          <w:rFonts w:ascii="仿宋_GB2312" w:eastAsia="仿宋_GB2312" w:hAnsi="仿宋_GB2312"/>
          <w:color w:val="000000"/>
          <w:sz w:val="30"/>
          <w:szCs w:val="30"/>
        </w:rPr>
      </w:pPr>
      <w:r>
        <w:rPr>
          <w:rFonts w:ascii="楷体_GB2312" w:eastAsia="楷体_GB2312" w:hAnsi="楷体_GB2312" w:cs="楷体_GB2312" w:hint="eastAsia"/>
          <w:sz w:val="32"/>
          <w:szCs w:val="32"/>
        </w:rPr>
        <w:t>1.招标方在招标文件规定的时间和地点公开开标。</w:t>
      </w:r>
      <w:r>
        <w:rPr>
          <w:rFonts w:ascii="仿宋_GB2312" w:eastAsia="仿宋_GB2312" w:hAnsi="仿宋_GB2312" w:hint="eastAsia"/>
          <w:color w:val="000000"/>
          <w:sz w:val="30"/>
          <w:szCs w:val="30"/>
        </w:rPr>
        <w:t>邀请投标人的法定代表人或授权委托人参加开标会并出示相关身份证明材料后签到。投标人的法定代表人或授权委托人未按时签到的，视同放弃开标监督权利、默认开标结果。</w:t>
      </w:r>
    </w:p>
    <w:p w:rsidR="00C72F69" w:rsidRDefault="007B6C5B">
      <w:pPr>
        <w:spacing w:line="580" w:lineRule="atLeast"/>
        <w:ind w:firstLineChars="200" w:firstLine="640"/>
        <w:rPr>
          <w:rFonts w:ascii="仿宋_GB2312" w:eastAsia="仿宋_GB2312"/>
          <w:sz w:val="32"/>
          <w:szCs w:val="32"/>
        </w:rPr>
      </w:pPr>
      <w:r>
        <w:rPr>
          <w:rFonts w:ascii="楷体_GB2312" w:eastAsia="楷体_GB2312" w:hAnsi="楷体_GB2312" w:cs="楷体_GB2312" w:hint="eastAsia"/>
          <w:sz w:val="32"/>
          <w:szCs w:val="32"/>
        </w:rPr>
        <w:t>2.投标文件的审查：</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（1）文字与图表不符，以文字为准；</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（2）大写与小写不符，以大写为准；</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（3）正本与副本不符，以正本为准。</w:t>
      </w:r>
    </w:p>
    <w:p w:rsidR="00C72F69" w:rsidRDefault="007B6C5B">
      <w:pPr>
        <w:spacing w:line="580" w:lineRule="atLeast"/>
        <w:ind w:firstLineChars="200" w:firstLine="640"/>
        <w:rPr>
          <w:rFonts w:ascii="仿宋_GB2312" w:eastAsia="仿宋_GB2312" w:hAnsi="仿宋_GB2312"/>
          <w:color w:val="000000"/>
          <w:sz w:val="30"/>
          <w:szCs w:val="30"/>
        </w:rPr>
      </w:pPr>
      <w:r>
        <w:rPr>
          <w:rFonts w:ascii="楷体_GB2312" w:eastAsia="楷体_GB2312" w:hAnsi="楷体_GB2312" w:hint="eastAsia"/>
          <w:color w:val="000000"/>
          <w:sz w:val="32"/>
        </w:rPr>
        <w:t>3.评标过程的保密。</w:t>
      </w:r>
      <w:r>
        <w:rPr>
          <w:rFonts w:ascii="仿宋_GB2312" w:eastAsia="仿宋_GB2312" w:hAnsi="仿宋_GB2312" w:hint="eastAsia"/>
          <w:color w:val="000000"/>
          <w:sz w:val="30"/>
          <w:szCs w:val="30"/>
        </w:rPr>
        <w:t>采用不公开方式评标，在开标、评标期间，投标人不得向评标小组成员询问评标情况，不得进行旨在影响评标结果的活动。</w:t>
      </w:r>
    </w:p>
    <w:p w:rsidR="00C72F69" w:rsidRDefault="007B6C5B">
      <w:pPr>
        <w:spacing w:line="580" w:lineRule="atLeas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五、定标</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1.评标小组将根据评分标准进行打分，并按得分高低进行排序，取综合排名第一名为中标单位。</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2.宁波市应急管理局将与中标单位签订项目合作合同。</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3.为了保证定标的公正性，在评标过程中，评标小组成员不得与投标人私下交换意见。在招标工作结束后，凡与评标情况有接触的任何人不得也不应将评标意见、情况等内容扩散出评标成员之外。</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4.评标小组不向落标方解释落标原因，不退还投标文件。</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5.评标结束后，公示3个工作日，期间由宁波市应急管理局</w:t>
      </w:r>
      <w:r>
        <w:rPr>
          <w:rFonts w:ascii="仿宋_GB2312" w:eastAsia="仿宋_GB2312" w:hAnsi="仿宋_GB2312" w:hint="eastAsia"/>
          <w:color w:val="000000"/>
          <w:sz w:val="30"/>
          <w:szCs w:val="30"/>
        </w:rPr>
        <w:lastRenderedPageBreak/>
        <w:t>对投标方提供的资料真实性进行核实，若发现提供材料虚假，则作为无效投标处理，经核实资料真实的投标单位签发中标通知书。</w:t>
      </w:r>
    </w:p>
    <w:p w:rsidR="00C72F69" w:rsidRDefault="007B6C5B">
      <w:pPr>
        <w:spacing w:line="580" w:lineRule="atLeast"/>
        <w:ind w:firstLineChars="200" w:firstLine="640"/>
        <w:outlineLvl w:val="0"/>
        <w:rPr>
          <w:rFonts w:ascii="仿宋_GB2312" w:eastAsia="仿宋_GB2312"/>
          <w:b/>
          <w:sz w:val="32"/>
          <w:szCs w:val="32"/>
        </w:rPr>
      </w:pPr>
      <w:r>
        <w:rPr>
          <w:rFonts w:ascii="黑体" w:eastAsia="黑体" w:hAnsi="黑体" w:cs="黑体" w:hint="eastAsia"/>
          <w:bCs/>
          <w:sz w:val="32"/>
          <w:szCs w:val="32"/>
        </w:rPr>
        <w:t>六、无效标书的确认</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投标人有下列情况之一，所投标书无效：</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1.未按招标文件规定要求密封、签署、盖章的；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2.不具备招标文件中规定的资格、资质要求的：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3.投标书未按规定的格式、内容和要求填写的：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4.投标书书写潦草、字迹模糊不清、无法辨认的；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5.投标书内容不全或自相矛盾的：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6.投标报价超过</w:t>
      </w:r>
      <w:r w:rsidRPr="00004753">
        <w:rPr>
          <w:rFonts w:ascii="仿宋_GB2312" w:eastAsia="仿宋_GB2312" w:hAnsi="仿宋_GB2312" w:hint="eastAsia"/>
          <w:color w:val="000000"/>
          <w:sz w:val="30"/>
          <w:szCs w:val="30"/>
        </w:rPr>
        <w:t>14.06</w:t>
      </w:r>
      <w:r>
        <w:rPr>
          <w:rFonts w:ascii="仿宋_GB2312" w:eastAsia="仿宋_GB2312" w:hAnsi="仿宋_GB2312" w:hint="eastAsia"/>
          <w:color w:val="000000"/>
          <w:sz w:val="30"/>
          <w:szCs w:val="30"/>
        </w:rPr>
        <w:t>万元人民币；</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7.投标书超越规定期限送达的；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8.不符合法律、法规和招标文件中规定的其他实质性要求。</w:t>
      </w:r>
    </w:p>
    <w:p w:rsidR="00C72F69" w:rsidRDefault="007B6C5B">
      <w:pPr>
        <w:widowControl/>
        <w:spacing w:line="580" w:lineRule="atLeast"/>
        <w:ind w:firstLine="640"/>
        <w:rPr>
          <w:rFonts w:ascii="黑体" w:eastAsia="黑体" w:hAnsi="黑体"/>
          <w:color w:val="000000"/>
          <w:kern w:val="0"/>
          <w:sz w:val="30"/>
          <w:szCs w:val="32"/>
        </w:rPr>
      </w:pPr>
      <w:r>
        <w:rPr>
          <w:rFonts w:ascii="黑体" w:eastAsia="黑体" w:hAnsi="黑体" w:hint="eastAsia"/>
          <w:color w:val="000000"/>
          <w:kern w:val="0"/>
          <w:sz w:val="30"/>
          <w:szCs w:val="32"/>
        </w:rPr>
        <w:t>七、废标</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凡出现以下情况之一的，本项目废标：</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（1）合格投标人不足三家的；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（2）法律法规规定的其他情形。</w:t>
      </w:r>
    </w:p>
    <w:p w:rsidR="00C72F69" w:rsidRDefault="007B6C5B">
      <w:pPr>
        <w:widowControl/>
        <w:spacing w:line="580" w:lineRule="atLeast"/>
        <w:ind w:firstLine="640"/>
        <w:rPr>
          <w:rFonts w:ascii="黑体" w:eastAsia="黑体" w:hAnsi="黑体"/>
          <w:color w:val="000000"/>
          <w:kern w:val="0"/>
          <w:sz w:val="30"/>
          <w:szCs w:val="32"/>
        </w:rPr>
      </w:pPr>
      <w:r>
        <w:rPr>
          <w:rFonts w:ascii="黑体" w:eastAsia="黑体" w:hAnsi="黑体" w:hint="eastAsia"/>
          <w:color w:val="000000"/>
          <w:kern w:val="0"/>
          <w:sz w:val="30"/>
          <w:szCs w:val="32"/>
        </w:rPr>
        <w:t>八、投标不足三家后续处理</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投标供应商不足三家、或评审过程中发生有效投标不足三家的，评审专家须重点审查招标公告时间和程序是否符合规定，供应商资格条件、采购需求和评审标准是否存在不合理条款，并出具审查意见和修改建议。存在不合理条款的，应按审查意见和建议修改招标文件后重新组织招标。没有不合理条款的，按以下原则处理：</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（1）由采购人提出书面申请，经分管领导同意：2家供应商</w:t>
      </w:r>
      <w:r>
        <w:rPr>
          <w:rFonts w:ascii="仿宋_GB2312" w:eastAsia="仿宋_GB2312" w:hAnsi="仿宋_GB2312" w:hint="eastAsia"/>
          <w:color w:val="000000"/>
          <w:sz w:val="30"/>
          <w:szCs w:val="30"/>
        </w:rPr>
        <w:lastRenderedPageBreak/>
        <w:t>具有竞争性的，可以根据“浙财采监字[2007]2号”文件规定继续按原程序进行2家供应商评审，或者比照竞争性磋商（综合评分法适用），或者比照竞争性谈判（最低评标价法适用）；1家供应商可以进行单一来源采购。</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（2）其他情形的，后续程序终止，除采购任务取消外，招标人将重新组织招标。</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2、竞争性谈判（磋商）程序：</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（1）招标项目的评审委员会转为竞争性谈判（磋商）的评审小组；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（2）评审小组确认原招标文件为竞争性谈判（磋商）文件；</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（3）供应商的投标文件转为竞争性谈判（磋商）的首次响应文件；</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（4）评审小组所有成员应当集中与单一供应商分别进行谈判（磋商），并给予所有参加谈判（磋商）的供应商平等的谈判（磋商）机会；</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（5）谈判（磋商）结束后，评审小组应当要求所有继续参加谈判的供应商在规定时间内提交最后报价。</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（6）竞争性谈判按照最低评标价法确定成交供应商，竞争性磋商按照综合评分法确定成交供应商。</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3、单一来源采购程序：</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（1）招标项目的评审委员会转为单一来源采购的评审小组；</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（2）评审小组确认原招标文件为单一来源采购文件；</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（3）供应商的投标文件转为单一来源采购的首次响应文件；</w:t>
      </w:r>
    </w:p>
    <w:p w:rsidR="00C72F69" w:rsidRDefault="007B6C5B">
      <w:pPr>
        <w:spacing w:line="580" w:lineRule="atLeas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（4）评审小组与供应商协商确定合理的成交价格。</w:t>
      </w:r>
    </w:p>
    <w:p w:rsidR="00C72F69" w:rsidRDefault="00C72F69">
      <w:pPr>
        <w:pStyle w:val="a0"/>
        <w:rPr>
          <w:rFonts w:ascii="仿宋_GB2312" w:eastAsia="仿宋_GB2312" w:hAnsi="仿宋_GB2312"/>
          <w:color w:val="000000"/>
          <w:sz w:val="30"/>
          <w:szCs w:val="30"/>
        </w:rPr>
      </w:pPr>
    </w:p>
    <w:p w:rsidR="00C72F69" w:rsidRDefault="00C72F69">
      <w:pPr>
        <w:pStyle w:val="a0"/>
        <w:rPr>
          <w:rFonts w:ascii="仿宋_GB2312" w:eastAsia="仿宋_GB2312" w:hAnsi="仿宋_GB2312"/>
          <w:color w:val="000000"/>
          <w:sz w:val="30"/>
          <w:szCs w:val="30"/>
        </w:rPr>
      </w:pPr>
    </w:p>
    <w:p w:rsidR="00C72F69" w:rsidRDefault="007B6C5B" w:rsidP="00D84DC2">
      <w:pPr>
        <w:widowControl/>
        <w:spacing w:beforeLines="50" w:afterLines="50" w:line="580" w:lineRule="atLeas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第四部分  评标方法及评分</w:t>
      </w:r>
    </w:p>
    <w:p w:rsidR="00C72F69" w:rsidRDefault="00C72F69">
      <w:pPr>
        <w:pStyle w:val="a0"/>
      </w:pPr>
    </w:p>
    <w:p w:rsidR="00C72F69" w:rsidRDefault="007B6C5B">
      <w:pPr>
        <w:numPr>
          <w:ilvl w:val="0"/>
          <w:numId w:val="9"/>
        </w:numPr>
        <w:snapToGrid w:val="0"/>
        <w:spacing w:line="580" w:lineRule="atLeast"/>
        <w:ind w:firstLineChars="200" w:firstLine="640"/>
        <w:rPr>
          <w:rFonts w:ascii="黑体" w:eastAsia="黑体" w:hAnsi="黑体" w:cs="黑体"/>
          <w:sz w:val="32"/>
          <w:szCs w:val="32"/>
        </w:rPr>
      </w:pPr>
      <w:r>
        <w:rPr>
          <w:rFonts w:ascii="黑体" w:eastAsia="黑体" w:hAnsi="黑体" w:cs="黑体" w:hint="eastAsia"/>
          <w:sz w:val="32"/>
          <w:szCs w:val="32"/>
        </w:rPr>
        <w:t>总则</w:t>
      </w:r>
    </w:p>
    <w:p w:rsidR="00C72F69" w:rsidRDefault="007B6C5B">
      <w:pPr>
        <w:snapToGrid w:val="0"/>
        <w:spacing w:line="580" w:lineRule="atLeast"/>
        <w:ind w:firstLine="640"/>
        <w:rPr>
          <w:rFonts w:ascii="仿宋_GB2312" w:eastAsia="仿宋_GB2312" w:hAnsi="仿宋_GB2312"/>
          <w:color w:val="000000"/>
          <w:sz w:val="30"/>
          <w:szCs w:val="30"/>
        </w:rPr>
      </w:pPr>
      <w:r>
        <w:rPr>
          <w:rFonts w:ascii="仿宋_GB2312" w:eastAsia="仿宋_GB2312" w:hAnsi="仿宋_GB2312" w:hint="eastAsia"/>
          <w:color w:val="000000"/>
          <w:sz w:val="30"/>
          <w:szCs w:val="30"/>
        </w:rPr>
        <w:t>本评标方法及评分标准仅适用本项目对资格性检查和符合性检查合格的投标文件进行价格、技术、商务评估，综合比较与评价。在评标中，不得改变招标文件中规定的评标标准、方法和中标条件。</w:t>
      </w:r>
    </w:p>
    <w:p w:rsidR="00C72F69" w:rsidRDefault="007B6C5B">
      <w:pPr>
        <w:numPr>
          <w:ilvl w:val="0"/>
          <w:numId w:val="9"/>
        </w:numPr>
        <w:snapToGrid w:val="0"/>
        <w:spacing w:line="580" w:lineRule="atLeast"/>
        <w:ind w:firstLineChars="200" w:firstLine="640"/>
        <w:rPr>
          <w:rFonts w:ascii="黑体" w:eastAsia="黑体" w:hAnsi="黑体" w:cs="黑体"/>
          <w:sz w:val="32"/>
          <w:szCs w:val="32"/>
        </w:rPr>
      </w:pPr>
      <w:r>
        <w:rPr>
          <w:rFonts w:ascii="黑体" w:eastAsia="黑体" w:hAnsi="黑体" w:cs="黑体" w:hint="eastAsia"/>
          <w:sz w:val="32"/>
          <w:szCs w:val="32"/>
        </w:rPr>
        <w:t>评标方法与程序</w:t>
      </w:r>
    </w:p>
    <w:p w:rsidR="00C72F69" w:rsidRDefault="007B6C5B">
      <w:pPr>
        <w:spacing w:line="580" w:lineRule="atLeast"/>
        <w:ind w:firstLineChars="200" w:firstLine="600"/>
        <w:jc w:val="left"/>
        <w:rPr>
          <w:rFonts w:ascii="仿宋_GB2312" w:eastAsia="仿宋_GB2312" w:hAnsi="仿宋_GB2312" w:cs="仿宋_GB2312"/>
          <w:sz w:val="32"/>
          <w:szCs w:val="32"/>
        </w:rPr>
      </w:pPr>
      <w:r>
        <w:rPr>
          <w:rFonts w:ascii="仿宋_GB2312" w:eastAsia="仿宋_GB2312" w:hAnsi="仿宋_GB2312" w:hint="eastAsia"/>
          <w:color w:val="000000"/>
          <w:sz w:val="30"/>
          <w:szCs w:val="30"/>
        </w:rPr>
        <w:t>评标采用综合评分法，总分为100分，由价格分、技术分、商务分组成（具体见“评分标准和评分细则”）。对已通过资格性检查和符合性检查的合格投标文件进行技术、价格、商务等评估，综合比较与评价。评标总分为各项得分的汇总（总分=技术分+价格分+商务分）。按评标总分由高到低顺序排列，总分相同的，按投标报价数额（不是价格得分）由低到高顺序排列；投标报价数额（不是价格得分）也相同的，按技术得分由高到底顺序排列。评分过程中采用四舍五入法并保留小数两位。</w:t>
      </w:r>
    </w:p>
    <w:p w:rsidR="00C72F69" w:rsidRDefault="00C72F69">
      <w:pPr>
        <w:spacing w:line="400" w:lineRule="exact"/>
        <w:rPr>
          <w:rFonts w:ascii="宋体" w:hAnsi="宋体"/>
          <w:sz w:val="30"/>
          <w:szCs w:val="30"/>
        </w:rPr>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C72F69">
      <w:pPr>
        <w:pStyle w:val="a0"/>
      </w:pPr>
    </w:p>
    <w:p w:rsidR="00C72F69" w:rsidRDefault="007B6C5B">
      <w:pPr>
        <w:spacing w:line="400" w:lineRule="exact"/>
      </w:pPr>
      <w:r>
        <w:rPr>
          <w:rFonts w:ascii="仿宋_GB2312" w:eastAsia="仿宋_GB2312" w:hAnsi="仿宋_GB2312"/>
          <w:color w:val="000000"/>
          <w:sz w:val="30"/>
          <w:szCs w:val="30"/>
        </w:rPr>
        <w:lastRenderedPageBreak/>
        <w:t>附：评分标准与评分细则</w:t>
      </w:r>
    </w:p>
    <w:p w:rsidR="00C72F69" w:rsidRPr="00C63B0C" w:rsidRDefault="007B6C5B">
      <w:pPr>
        <w:spacing w:line="400" w:lineRule="exact"/>
        <w:jc w:val="center"/>
        <w:rPr>
          <w:rFonts w:ascii="宋体" w:hAnsi="宋体"/>
          <w:u w:val="single"/>
        </w:rPr>
      </w:pPr>
      <w:r w:rsidRPr="00C63B0C">
        <w:rPr>
          <w:rFonts w:ascii="宋体" w:hAnsi="宋体" w:hint="eastAsia"/>
          <w:sz w:val="30"/>
          <w:szCs w:val="30"/>
        </w:rPr>
        <w:t>评分标准和评分细则</w:t>
      </w:r>
    </w:p>
    <w:tbl>
      <w:tblPr>
        <w:tblW w:w="96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35"/>
        <w:gridCol w:w="850"/>
        <w:gridCol w:w="7711"/>
      </w:tblGrid>
      <w:tr w:rsidR="00C72F69" w:rsidRPr="00C63B0C" w:rsidTr="00113B4F">
        <w:trPr>
          <w:trHeight w:val="537"/>
          <w:jc w:val="center"/>
        </w:trPr>
        <w:tc>
          <w:tcPr>
            <w:tcW w:w="1135" w:type="dxa"/>
            <w:vAlign w:val="center"/>
          </w:tcPr>
          <w:p w:rsidR="00C72F69" w:rsidRPr="00C63B0C" w:rsidRDefault="007B6C5B">
            <w:pPr>
              <w:spacing w:line="440" w:lineRule="exact"/>
              <w:jc w:val="center"/>
              <w:rPr>
                <w:rFonts w:ascii="宋体" w:hAnsi="宋体"/>
                <w:b/>
              </w:rPr>
            </w:pPr>
            <w:r w:rsidRPr="00C63B0C">
              <w:rPr>
                <w:rFonts w:ascii="宋体" w:hAnsi="宋体" w:hint="eastAsia"/>
                <w:b/>
              </w:rPr>
              <w:t>评标项目</w:t>
            </w:r>
          </w:p>
        </w:tc>
        <w:tc>
          <w:tcPr>
            <w:tcW w:w="850" w:type="dxa"/>
            <w:vAlign w:val="center"/>
          </w:tcPr>
          <w:p w:rsidR="00C72F69" w:rsidRPr="00C63B0C" w:rsidRDefault="007B6C5B">
            <w:pPr>
              <w:spacing w:line="440" w:lineRule="exact"/>
              <w:jc w:val="center"/>
              <w:rPr>
                <w:rFonts w:ascii="宋体" w:hAnsi="宋体"/>
                <w:b/>
              </w:rPr>
            </w:pPr>
            <w:r w:rsidRPr="00C63B0C">
              <w:rPr>
                <w:rFonts w:ascii="宋体" w:hAnsi="宋体" w:hint="eastAsia"/>
                <w:b/>
              </w:rPr>
              <w:t>分值</w:t>
            </w:r>
          </w:p>
        </w:tc>
        <w:tc>
          <w:tcPr>
            <w:tcW w:w="7711" w:type="dxa"/>
            <w:vAlign w:val="center"/>
          </w:tcPr>
          <w:p w:rsidR="00C72F69" w:rsidRPr="00C63B0C" w:rsidRDefault="007B6C5B">
            <w:pPr>
              <w:spacing w:line="440" w:lineRule="exact"/>
              <w:jc w:val="center"/>
              <w:rPr>
                <w:rFonts w:ascii="宋体" w:hAnsi="宋体"/>
                <w:b/>
              </w:rPr>
            </w:pPr>
            <w:r w:rsidRPr="00C63B0C">
              <w:rPr>
                <w:rFonts w:ascii="宋体" w:hAnsi="宋体" w:hint="eastAsia"/>
                <w:b/>
              </w:rPr>
              <w:t>评标要点及说明</w:t>
            </w:r>
          </w:p>
        </w:tc>
      </w:tr>
      <w:tr w:rsidR="00C72F69" w:rsidRPr="00C63B0C" w:rsidTr="00113B4F">
        <w:trPr>
          <w:trHeight w:val="457"/>
          <w:jc w:val="center"/>
        </w:trPr>
        <w:tc>
          <w:tcPr>
            <w:tcW w:w="1135" w:type="dxa"/>
            <w:vMerge w:val="restart"/>
            <w:vAlign w:val="center"/>
          </w:tcPr>
          <w:p w:rsidR="00C72F69" w:rsidRPr="00C63B0C" w:rsidRDefault="007B6C5B">
            <w:pPr>
              <w:spacing w:line="280" w:lineRule="exact"/>
              <w:jc w:val="center"/>
              <w:rPr>
                <w:rFonts w:ascii="宋体" w:hAnsi="宋体"/>
              </w:rPr>
            </w:pPr>
            <w:r w:rsidRPr="00C63B0C">
              <w:rPr>
                <w:rFonts w:ascii="宋体" w:hAnsi="宋体"/>
              </w:rPr>
              <w:t>技术方案</w:t>
            </w:r>
          </w:p>
        </w:tc>
        <w:tc>
          <w:tcPr>
            <w:tcW w:w="850" w:type="dxa"/>
            <w:vMerge w:val="restart"/>
            <w:vAlign w:val="center"/>
          </w:tcPr>
          <w:p w:rsidR="00C72F69" w:rsidRPr="00C63B0C" w:rsidRDefault="007B6C5B">
            <w:pPr>
              <w:spacing w:line="280" w:lineRule="exact"/>
              <w:ind w:leftChars="-51" w:hangingChars="51" w:hanging="107"/>
              <w:jc w:val="center"/>
              <w:rPr>
                <w:rFonts w:ascii="宋体" w:hAnsi="宋体"/>
              </w:rPr>
            </w:pPr>
            <w:r w:rsidRPr="00C63B0C">
              <w:rPr>
                <w:rFonts w:ascii="宋体" w:hAnsi="宋体" w:hint="eastAsia"/>
              </w:rPr>
              <w:t>25分</w:t>
            </w:r>
          </w:p>
        </w:tc>
        <w:tc>
          <w:tcPr>
            <w:tcW w:w="7711" w:type="dxa"/>
            <w:vAlign w:val="center"/>
          </w:tcPr>
          <w:p w:rsidR="00C72F69" w:rsidRPr="00C63B0C" w:rsidRDefault="007B6C5B" w:rsidP="0021793A">
            <w:pPr>
              <w:rPr>
                <w:rFonts w:ascii="宋体"/>
                <w:color w:val="000000"/>
                <w:szCs w:val="21"/>
                <w:lang w:val="zh-CN"/>
              </w:rPr>
            </w:pPr>
            <w:r w:rsidRPr="00C63B0C">
              <w:rPr>
                <w:rFonts w:ascii="宋体" w:hint="eastAsia"/>
                <w:color w:val="000000"/>
                <w:szCs w:val="21"/>
                <w:lang w:val="zh-CN"/>
              </w:rPr>
              <w:t>1、项目需求分析：对项目需求的理解程度，方案与需求的吻合程度（</w:t>
            </w:r>
            <w:r w:rsidR="0021793A" w:rsidRPr="00C63B0C">
              <w:rPr>
                <w:rFonts w:ascii="宋体" w:hint="eastAsia"/>
                <w:color w:val="000000"/>
                <w:szCs w:val="21"/>
                <w:lang w:val="zh-CN"/>
              </w:rPr>
              <w:t>8</w:t>
            </w:r>
            <w:r w:rsidRPr="00C63B0C">
              <w:rPr>
                <w:rFonts w:ascii="宋体" w:hint="eastAsia"/>
                <w:color w:val="000000"/>
                <w:szCs w:val="21"/>
                <w:lang w:val="zh-CN"/>
              </w:rPr>
              <w:t>分）。</w:t>
            </w:r>
          </w:p>
        </w:tc>
      </w:tr>
      <w:tr w:rsidR="00C72F69" w:rsidRPr="00C63B0C" w:rsidTr="00113B4F">
        <w:trPr>
          <w:trHeight w:val="679"/>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rsidP="0021793A">
            <w:pPr>
              <w:rPr>
                <w:rFonts w:ascii="宋体"/>
                <w:color w:val="000000"/>
                <w:szCs w:val="21"/>
                <w:lang w:val="zh-CN"/>
              </w:rPr>
            </w:pPr>
            <w:r w:rsidRPr="00C63B0C">
              <w:rPr>
                <w:rFonts w:ascii="宋体" w:hint="eastAsia"/>
                <w:color w:val="000000"/>
                <w:szCs w:val="21"/>
                <w:lang w:val="zh-CN"/>
              </w:rPr>
              <w:t>2、项目装饰装修、</w:t>
            </w:r>
            <w:r w:rsidRPr="00C63B0C">
              <w:rPr>
                <w:rFonts w:ascii="宋体" w:hint="eastAsia"/>
                <w:color w:val="000000"/>
                <w:szCs w:val="21"/>
              </w:rPr>
              <w:t>强</w:t>
            </w:r>
            <w:r w:rsidRPr="00C63B0C">
              <w:rPr>
                <w:rFonts w:ascii="宋体" w:hint="eastAsia"/>
                <w:color w:val="000000"/>
                <w:szCs w:val="21"/>
                <w:lang w:val="zh-CN"/>
              </w:rPr>
              <w:t>弱电安装、</w:t>
            </w:r>
            <w:r w:rsidR="0021793A" w:rsidRPr="00C63B0C">
              <w:rPr>
                <w:rFonts w:ascii="宋体" w:hint="eastAsia"/>
                <w:color w:val="000000"/>
                <w:szCs w:val="21"/>
                <w:lang w:val="zh-CN"/>
              </w:rPr>
              <w:t>机电设备安装、避雷设施建设、机房标准化改造等工程设计</w:t>
            </w:r>
            <w:r w:rsidRPr="00C63B0C">
              <w:rPr>
                <w:rFonts w:ascii="宋体" w:hint="eastAsia"/>
                <w:color w:val="000000"/>
                <w:szCs w:val="21"/>
                <w:lang w:val="zh-CN"/>
              </w:rPr>
              <w:t>方案的</w:t>
            </w:r>
            <w:r w:rsidR="0021793A" w:rsidRPr="00C63B0C">
              <w:rPr>
                <w:rFonts w:ascii="宋体" w:hint="eastAsia"/>
                <w:color w:val="000000"/>
                <w:szCs w:val="21"/>
                <w:lang w:val="zh-CN"/>
              </w:rPr>
              <w:t>科学性</w:t>
            </w:r>
            <w:r w:rsidRPr="00C63B0C">
              <w:rPr>
                <w:rFonts w:ascii="宋体" w:hint="eastAsia"/>
                <w:color w:val="000000"/>
                <w:szCs w:val="21"/>
                <w:lang w:val="zh-CN"/>
              </w:rPr>
              <w:t>、合理性、可行性、前瞻性程度（</w:t>
            </w:r>
            <w:r w:rsidR="0021793A" w:rsidRPr="00C63B0C">
              <w:rPr>
                <w:rFonts w:ascii="宋体" w:hint="eastAsia"/>
                <w:color w:val="000000"/>
                <w:szCs w:val="21"/>
                <w:lang w:val="zh-CN"/>
              </w:rPr>
              <w:t>9</w:t>
            </w:r>
            <w:r w:rsidRPr="00C63B0C">
              <w:rPr>
                <w:rFonts w:ascii="宋体" w:hint="eastAsia"/>
                <w:color w:val="000000"/>
                <w:szCs w:val="21"/>
                <w:lang w:val="zh-CN"/>
              </w:rPr>
              <w:t>分）。</w:t>
            </w:r>
          </w:p>
        </w:tc>
      </w:tr>
      <w:tr w:rsidR="00C72F69" w:rsidRPr="00C63B0C" w:rsidTr="00113B4F">
        <w:trPr>
          <w:trHeight w:val="429"/>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rsidP="0021793A">
            <w:pPr>
              <w:rPr>
                <w:rFonts w:ascii="宋体"/>
                <w:color w:val="000000"/>
                <w:szCs w:val="21"/>
                <w:lang w:val="zh-CN"/>
              </w:rPr>
            </w:pPr>
            <w:r w:rsidRPr="00C63B0C">
              <w:rPr>
                <w:rFonts w:ascii="宋体" w:hint="eastAsia"/>
                <w:color w:val="000000"/>
                <w:szCs w:val="21"/>
                <w:lang w:val="zh-CN"/>
              </w:rPr>
              <w:t>3、施工中所用的材料品牌、规格符合国家规范要求和招标方需求的程度（</w:t>
            </w:r>
            <w:r w:rsidR="0021793A" w:rsidRPr="00C63B0C">
              <w:rPr>
                <w:rFonts w:ascii="宋体" w:hint="eastAsia"/>
                <w:color w:val="000000"/>
                <w:szCs w:val="21"/>
                <w:lang w:val="zh-CN"/>
              </w:rPr>
              <w:t>8</w:t>
            </w:r>
            <w:r w:rsidRPr="00C63B0C">
              <w:rPr>
                <w:rFonts w:ascii="宋体" w:hint="eastAsia"/>
                <w:color w:val="000000"/>
                <w:szCs w:val="21"/>
                <w:lang w:val="zh-CN"/>
              </w:rPr>
              <w:t>分）</w:t>
            </w:r>
          </w:p>
        </w:tc>
      </w:tr>
      <w:tr w:rsidR="00C72F69" w:rsidRPr="00C63B0C" w:rsidTr="00113B4F">
        <w:trPr>
          <w:trHeight w:val="393"/>
          <w:jc w:val="center"/>
        </w:trPr>
        <w:tc>
          <w:tcPr>
            <w:tcW w:w="1135" w:type="dxa"/>
            <w:vMerge w:val="restart"/>
            <w:vAlign w:val="center"/>
          </w:tcPr>
          <w:p w:rsidR="00C72F69" w:rsidRPr="00C63B0C" w:rsidRDefault="007B6C5B">
            <w:pPr>
              <w:spacing w:line="280" w:lineRule="exact"/>
              <w:jc w:val="center"/>
              <w:rPr>
                <w:rFonts w:ascii="宋体" w:hAnsi="宋体"/>
              </w:rPr>
            </w:pPr>
            <w:r w:rsidRPr="00C63B0C">
              <w:rPr>
                <w:rFonts w:ascii="宋体" w:hAnsi="宋体" w:hint="eastAsia"/>
              </w:rPr>
              <w:t>实施方案</w:t>
            </w:r>
          </w:p>
        </w:tc>
        <w:tc>
          <w:tcPr>
            <w:tcW w:w="850" w:type="dxa"/>
            <w:vMerge w:val="restart"/>
            <w:vAlign w:val="center"/>
          </w:tcPr>
          <w:p w:rsidR="00C72F69" w:rsidRPr="00C63B0C" w:rsidRDefault="007B6C5B">
            <w:pPr>
              <w:spacing w:line="280" w:lineRule="exact"/>
              <w:ind w:leftChars="-51" w:hangingChars="51" w:hanging="107"/>
              <w:jc w:val="center"/>
              <w:rPr>
                <w:rFonts w:ascii="宋体" w:hAnsi="宋体"/>
              </w:rPr>
            </w:pPr>
            <w:r w:rsidRPr="00C63B0C">
              <w:rPr>
                <w:rFonts w:ascii="宋体" w:hAnsi="宋体" w:hint="eastAsia"/>
              </w:rPr>
              <w:t>20分</w:t>
            </w:r>
          </w:p>
        </w:tc>
        <w:tc>
          <w:tcPr>
            <w:tcW w:w="7711" w:type="dxa"/>
            <w:vAlign w:val="center"/>
          </w:tcPr>
          <w:p w:rsidR="00C72F69" w:rsidRPr="00C63B0C" w:rsidRDefault="007B6C5B">
            <w:pPr>
              <w:rPr>
                <w:rFonts w:ascii="宋体" w:hAnsi="宋体" w:cs="宋体"/>
                <w:kern w:val="0"/>
              </w:rPr>
            </w:pPr>
            <w:r w:rsidRPr="00C63B0C">
              <w:rPr>
                <w:rFonts w:ascii="宋体" w:hint="eastAsia"/>
                <w:color w:val="000000"/>
                <w:szCs w:val="21"/>
                <w:lang w:val="zh-CN"/>
              </w:rPr>
              <w:t>4、实施方案的完整性、科学性、合理性程度（5分）。</w:t>
            </w:r>
          </w:p>
        </w:tc>
      </w:tr>
      <w:tr w:rsidR="00C72F69" w:rsidRPr="00C63B0C" w:rsidTr="00113B4F">
        <w:trPr>
          <w:trHeight w:val="413"/>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pPr>
              <w:rPr>
                <w:rFonts w:ascii="宋体" w:hAnsi="宋体" w:cs="宋体"/>
                <w:kern w:val="0"/>
              </w:rPr>
            </w:pPr>
            <w:r w:rsidRPr="00C63B0C">
              <w:rPr>
                <w:rFonts w:ascii="宋体" w:hint="eastAsia"/>
                <w:color w:val="000000"/>
                <w:szCs w:val="21"/>
                <w:lang w:val="zh-CN"/>
              </w:rPr>
              <w:t>5、项目任务分解、计划安排可行性、合理性程度(2分)。</w:t>
            </w:r>
          </w:p>
        </w:tc>
      </w:tr>
      <w:tr w:rsidR="00C72F69" w:rsidRPr="00C63B0C" w:rsidTr="00113B4F">
        <w:trPr>
          <w:trHeight w:val="413"/>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pPr>
              <w:rPr>
                <w:rFonts w:ascii="宋体"/>
                <w:color w:val="000000"/>
                <w:szCs w:val="21"/>
                <w:lang w:val="zh-CN"/>
              </w:rPr>
            </w:pPr>
            <w:r w:rsidRPr="00C63B0C">
              <w:rPr>
                <w:rFonts w:ascii="宋体" w:hint="eastAsia"/>
                <w:color w:val="000000"/>
                <w:szCs w:val="21"/>
                <w:lang w:val="zh-CN"/>
              </w:rPr>
              <w:t>6、按照招标方要求2个月内完成项目，相关进度控制可行性、合理性程度（4分）</w:t>
            </w:r>
          </w:p>
        </w:tc>
      </w:tr>
      <w:tr w:rsidR="00C72F69" w:rsidRPr="00C63B0C" w:rsidTr="00113B4F">
        <w:trPr>
          <w:trHeight w:val="419"/>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pPr>
              <w:rPr>
                <w:rFonts w:ascii="宋体" w:hAnsi="宋体" w:cs="宋体"/>
                <w:kern w:val="0"/>
              </w:rPr>
            </w:pPr>
            <w:r w:rsidRPr="00C63B0C">
              <w:rPr>
                <w:rFonts w:ascii="宋体" w:hint="eastAsia"/>
                <w:color w:val="000000"/>
                <w:szCs w:val="21"/>
                <w:lang w:val="zh-CN"/>
              </w:rPr>
              <w:t>7、项目质量控制方案的合理性、可行性（5分）。</w:t>
            </w:r>
          </w:p>
        </w:tc>
      </w:tr>
      <w:tr w:rsidR="00C72F69" w:rsidRPr="00C63B0C" w:rsidTr="00113B4F">
        <w:trPr>
          <w:trHeight w:val="411"/>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pPr>
              <w:rPr>
                <w:rFonts w:ascii="宋体"/>
                <w:color w:val="000000"/>
                <w:szCs w:val="21"/>
              </w:rPr>
            </w:pPr>
            <w:r w:rsidRPr="00C63B0C">
              <w:rPr>
                <w:rFonts w:ascii="宋体" w:hint="eastAsia"/>
                <w:color w:val="000000"/>
                <w:szCs w:val="21"/>
                <w:lang w:val="zh-CN"/>
              </w:rPr>
              <w:t>8、地震专业基础工程施工工艺符合国家规范要求及招标方需求的程度（4分）。</w:t>
            </w:r>
          </w:p>
        </w:tc>
      </w:tr>
      <w:tr w:rsidR="00C72F69" w:rsidRPr="00C63B0C" w:rsidTr="00113B4F">
        <w:trPr>
          <w:trHeight w:val="675"/>
          <w:jc w:val="center"/>
        </w:trPr>
        <w:tc>
          <w:tcPr>
            <w:tcW w:w="1135" w:type="dxa"/>
            <w:vMerge w:val="restart"/>
            <w:vAlign w:val="center"/>
          </w:tcPr>
          <w:p w:rsidR="00C72F69" w:rsidRPr="00C63B0C" w:rsidRDefault="007B6C5B">
            <w:pPr>
              <w:spacing w:line="280" w:lineRule="exact"/>
              <w:jc w:val="center"/>
              <w:rPr>
                <w:rFonts w:ascii="宋体" w:hAnsi="宋体"/>
              </w:rPr>
            </w:pPr>
            <w:r w:rsidRPr="00C63B0C">
              <w:rPr>
                <w:rFonts w:ascii="宋体" w:hAnsi="宋体" w:hint="eastAsia"/>
              </w:rPr>
              <w:t>售后服务</w:t>
            </w:r>
          </w:p>
        </w:tc>
        <w:tc>
          <w:tcPr>
            <w:tcW w:w="850" w:type="dxa"/>
            <w:vMerge w:val="restart"/>
            <w:vAlign w:val="center"/>
          </w:tcPr>
          <w:p w:rsidR="00C72F69" w:rsidRPr="00C63B0C" w:rsidRDefault="007B6C5B">
            <w:pPr>
              <w:spacing w:line="280" w:lineRule="exact"/>
              <w:ind w:leftChars="-51" w:hangingChars="51" w:hanging="107"/>
              <w:jc w:val="center"/>
              <w:rPr>
                <w:rFonts w:ascii="宋体" w:hAnsi="宋体"/>
              </w:rPr>
            </w:pPr>
            <w:r w:rsidRPr="00C63B0C">
              <w:rPr>
                <w:rFonts w:ascii="宋体" w:hAnsi="宋体" w:hint="eastAsia"/>
              </w:rPr>
              <w:t>15分</w:t>
            </w:r>
          </w:p>
        </w:tc>
        <w:tc>
          <w:tcPr>
            <w:tcW w:w="7711" w:type="dxa"/>
            <w:vAlign w:val="center"/>
          </w:tcPr>
          <w:p w:rsidR="00C72F69" w:rsidRPr="00C63B0C" w:rsidRDefault="007B6C5B">
            <w:pPr>
              <w:rPr>
                <w:rFonts w:ascii="宋体" w:hAnsi="宋体"/>
              </w:rPr>
            </w:pPr>
            <w:r w:rsidRPr="00C63B0C">
              <w:rPr>
                <w:rFonts w:ascii="宋体" w:hAnsi="宋体" w:cs="宋体" w:hint="eastAsia"/>
                <w:kern w:val="0"/>
              </w:rPr>
              <w:t>9、后续服务的范围时限：在招标书要求的</w:t>
            </w:r>
            <w:hyperlink r:id="rId9" w:tgtFrame="_blank" w:history="1">
              <w:r w:rsidRPr="00C63B0C">
                <w:rPr>
                  <w:rFonts w:ascii="宋体" w:hAnsi="宋体" w:cs="宋体"/>
                  <w:kern w:val="0"/>
                </w:rPr>
                <w:t>质保期</w:t>
              </w:r>
            </w:hyperlink>
            <w:r w:rsidRPr="00C63B0C">
              <w:rPr>
                <w:rFonts w:ascii="宋体" w:hAnsi="宋体" w:cs="宋体"/>
                <w:kern w:val="0"/>
              </w:rPr>
              <w:t>基础上，延长</w:t>
            </w:r>
            <w:r w:rsidRPr="00C63B0C">
              <w:rPr>
                <w:rFonts w:ascii="宋体" w:hAnsi="宋体" w:cs="宋体" w:hint="eastAsia"/>
                <w:kern w:val="0"/>
              </w:rPr>
              <w:t>半年，得2分，延长1年得4分；拓宽免费保修保养服务范围的得2分。</w:t>
            </w:r>
          </w:p>
        </w:tc>
      </w:tr>
      <w:tr w:rsidR="00C72F69" w:rsidRPr="00C63B0C" w:rsidTr="00113B4F">
        <w:trPr>
          <w:trHeight w:val="676"/>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rsidP="004B6FAF">
            <w:pPr>
              <w:rPr>
                <w:rFonts w:ascii="宋体" w:hAnsi="宋体" w:cs="宋体"/>
                <w:kern w:val="0"/>
              </w:rPr>
            </w:pPr>
            <w:r w:rsidRPr="00C63B0C">
              <w:rPr>
                <w:rFonts w:ascii="宋体" w:hAnsi="宋体" w:cs="宋体" w:hint="eastAsia"/>
                <w:kern w:val="0"/>
              </w:rPr>
              <w:t>10、后续服务的收费标准、响应及时性等：后续服务的人工、物料收费情况，故障响应的时限、范围承诺等（4分）；</w:t>
            </w:r>
          </w:p>
        </w:tc>
      </w:tr>
      <w:tr w:rsidR="00C72F69" w:rsidRPr="00C63B0C" w:rsidTr="00113B4F">
        <w:trPr>
          <w:trHeight w:val="632"/>
          <w:jc w:val="center"/>
        </w:trPr>
        <w:tc>
          <w:tcPr>
            <w:tcW w:w="1135" w:type="dxa"/>
            <w:vMerge/>
            <w:vAlign w:val="center"/>
          </w:tcPr>
          <w:p w:rsidR="00C72F69" w:rsidRPr="00C63B0C" w:rsidRDefault="00C72F69">
            <w:pPr>
              <w:spacing w:line="280" w:lineRule="exact"/>
              <w:jc w:val="center"/>
              <w:rPr>
                <w:rFonts w:ascii="宋体" w:hAnsi="宋体"/>
              </w:rPr>
            </w:pPr>
          </w:p>
        </w:tc>
        <w:tc>
          <w:tcPr>
            <w:tcW w:w="850" w:type="dxa"/>
            <w:vMerge/>
            <w:vAlign w:val="center"/>
          </w:tcPr>
          <w:p w:rsidR="00C72F69" w:rsidRPr="00C63B0C" w:rsidRDefault="00C72F69">
            <w:pPr>
              <w:spacing w:line="280" w:lineRule="exact"/>
              <w:ind w:leftChars="-51" w:hangingChars="51" w:hanging="107"/>
              <w:jc w:val="center"/>
              <w:rPr>
                <w:rFonts w:ascii="宋体" w:hAnsi="宋体"/>
              </w:rPr>
            </w:pPr>
          </w:p>
        </w:tc>
        <w:tc>
          <w:tcPr>
            <w:tcW w:w="7711" w:type="dxa"/>
            <w:vAlign w:val="center"/>
          </w:tcPr>
          <w:p w:rsidR="00C72F69" w:rsidRPr="00C63B0C" w:rsidRDefault="007B6C5B">
            <w:pPr>
              <w:spacing w:line="280" w:lineRule="exact"/>
              <w:rPr>
                <w:rFonts w:ascii="宋体" w:hAnsi="宋体" w:cs="宋体"/>
                <w:kern w:val="0"/>
              </w:rPr>
            </w:pPr>
            <w:r w:rsidRPr="00C63B0C">
              <w:rPr>
                <w:rFonts w:ascii="宋体" w:hAnsi="宋体" w:cs="宋体" w:hint="eastAsia"/>
                <w:kern w:val="0"/>
              </w:rPr>
              <w:t>11、</w:t>
            </w:r>
            <w:r w:rsidRPr="00C63B0C">
              <w:rPr>
                <w:rFonts w:ascii="宋体" w:hint="eastAsia"/>
                <w:szCs w:val="21"/>
                <w:lang w:val="zh-CN"/>
              </w:rPr>
              <w:t>本地化服务机构及人员情况5分</w:t>
            </w:r>
            <w:r w:rsidRPr="00C63B0C">
              <w:rPr>
                <w:rFonts w:hint="eastAsia"/>
              </w:rPr>
              <w:t>（须提供工商、社保有关证明材料。非宁波市内的投标人，以设在宁波市内的分公司或具有控股、管理关系的公司为准。）</w:t>
            </w:r>
          </w:p>
        </w:tc>
      </w:tr>
      <w:tr w:rsidR="00C72F69" w:rsidRPr="00C63B0C" w:rsidTr="00113B4F">
        <w:trPr>
          <w:trHeight w:val="698"/>
          <w:jc w:val="center"/>
        </w:trPr>
        <w:tc>
          <w:tcPr>
            <w:tcW w:w="1135" w:type="dxa"/>
            <w:vMerge w:val="restart"/>
            <w:vAlign w:val="center"/>
          </w:tcPr>
          <w:p w:rsidR="0021793A" w:rsidRPr="00C63B0C" w:rsidRDefault="007B6C5B" w:rsidP="0021793A">
            <w:pPr>
              <w:spacing w:line="280" w:lineRule="exact"/>
              <w:jc w:val="center"/>
              <w:rPr>
                <w:rFonts w:ascii="宋体"/>
                <w:color w:val="000000"/>
                <w:szCs w:val="21"/>
                <w:lang w:val="zh-CN"/>
              </w:rPr>
            </w:pPr>
            <w:r w:rsidRPr="00C63B0C">
              <w:rPr>
                <w:rFonts w:ascii="宋体" w:hint="eastAsia"/>
                <w:color w:val="000000"/>
                <w:szCs w:val="21"/>
                <w:lang w:val="zh-CN"/>
              </w:rPr>
              <w:t>投标人</w:t>
            </w:r>
          </w:p>
          <w:p w:rsidR="00C72F69" w:rsidRPr="00C63B0C" w:rsidRDefault="007B6C5B" w:rsidP="0021793A">
            <w:pPr>
              <w:spacing w:line="280" w:lineRule="exact"/>
              <w:jc w:val="center"/>
              <w:rPr>
                <w:rFonts w:ascii="宋体"/>
                <w:color w:val="000000"/>
                <w:szCs w:val="21"/>
                <w:lang w:val="zh-CN"/>
              </w:rPr>
            </w:pPr>
            <w:r w:rsidRPr="00C63B0C">
              <w:rPr>
                <w:rFonts w:ascii="宋体" w:hint="eastAsia"/>
                <w:color w:val="000000"/>
                <w:szCs w:val="21"/>
                <w:lang w:val="zh-CN"/>
              </w:rPr>
              <w:t>情况</w:t>
            </w:r>
          </w:p>
        </w:tc>
        <w:tc>
          <w:tcPr>
            <w:tcW w:w="850" w:type="dxa"/>
            <w:vMerge w:val="restart"/>
            <w:vAlign w:val="center"/>
          </w:tcPr>
          <w:p w:rsidR="00C72F69" w:rsidRPr="00C63B0C" w:rsidRDefault="007B6C5B">
            <w:pPr>
              <w:spacing w:line="280" w:lineRule="exact"/>
              <w:ind w:leftChars="-51" w:hangingChars="51" w:hanging="107"/>
              <w:jc w:val="center"/>
              <w:rPr>
                <w:rFonts w:ascii="宋体"/>
                <w:color w:val="000000"/>
                <w:szCs w:val="21"/>
                <w:lang w:val="zh-CN"/>
              </w:rPr>
            </w:pPr>
            <w:r w:rsidRPr="00C63B0C">
              <w:rPr>
                <w:rFonts w:ascii="宋体" w:hint="eastAsia"/>
                <w:color w:val="000000"/>
                <w:szCs w:val="21"/>
                <w:lang w:val="zh-CN"/>
              </w:rPr>
              <w:t>22分</w:t>
            </w:r>
          </w:p>
        </w:tc>
        <w:tc>
          <w:tcPr>
            <w:tcW w:w="7711" w:type="dxa"/>
            <w:vAlign w:val="center"/>
          </w:tcPr>
          <w:p w:rsidR="00C72F69" w:rsidRPr="00C63B0C" w:rsidRDefault="007B6C5B" w:rsidP="00C63B0C">
            <w:pPr>
              <w:rPr>
                <w:rFonts w:ascii="宋体"/>
                <w:color w:val="000000"/>
                <w:szCs w:val="21"/>
                <w:lang w:val="zh-CN"/>
              </w:rPr>
            </w:pPr>
            <w:r w:rsidRPr="00C63B0C">
              <w:rPr>
                <w:rFonts w:ascii="宋体" w:hint="eastAsia"/>
                <w:color w:val="000000"/>
                <w:szCs w:val="21"/>
                <w:lang w:val="zh-CN"/>
              </w:rPr>
              <w:t>12、经营范围：包括本项目所涉及的</w:t>
            </w:r>
            <w:r w:rsidR="00C63B0C">
              <w:rPr>
                <w:rFonts w:ascii="宋体" w:hint="eastAsia"/>
                <w:color w:val="000000"/>
                <w:szCs w:val="21"/>
                <w:lang w:val="zh-CN"/>
              </w:rPr>
              <w:t>房屋</w:t>
            </w:r>
            <w:r w:rsidRPr="00C63B0C">
              <w:rPr>
                <w:rFonts w:ascii="宋体" w:hint="eastAsia"/>
                <w:color w:val="000000"/>
                <w:szCs w:val="21"/>
                <w:lang w:val="zh-CN"/>
              </w:rPr>
              <w:t>建筑</w:t>
            </w:r>
            <w:r w:rsidR="00C63B0C">
              <w:rPr>
                <w:rFonts w:ascii="宋体" w:hint="eastAsia"/>
                <w:color w:val="000000"/>
                <w:szCs w:val="21"/>
                <w:lang w:val="zh-CN"/>
              </w:rPr>
              <w:t>工程、建筑装饰设计、室内外装潢服务、水电安装</w:t>
            </w:r>
            <w:r w:rsidR="00C63B0C">
              <w:rPr>
                <w:rFonts w:ascii="宋体" w:hint="eastAsia"/>
                <w:color w:val="000000"/>
                <w:szCs w:val="21"/>
              </w:rPr>
              <w:t>等</w:t>
            </w:r>
            <w:r w:rsidRPr="00C63B0C">
              <w:rPr>
                <w:rFonts w:ascii="宋体" w:hint="eastAsia"/>
                <w:color w:val="000000"/>
                <w:szCs w:val="21"/>
                <w:lang w:val="zh-CN"/>
              </w:rPr>
              <w:t>，每项1分，最高4分。</w:t>
            </w:r>
          </w:p>
        </w:tc>
      </w:tr>
      <w:tr w:rsidR="00C72F69" w:rsidRPr="00C63B0C" w:rsidTr="00C63B0C">
        <w:trPr>
          <w:trHeight w:val="713"/>
          <w:jc w:val="center"/>
        </w:trPr>
        <w:tc>
          <w:tcPr>
            <w:tcW w:w="1135" w:type="dxa"/>
            <w:vMerge/>
            <w:vAlign w:val="center"/>
          </w:tcPr>
          <w:p w:rsidR="00C72F69" w:rsidRPr="00C63B0C" w:rsidRDefault="00C72F69">
            <w:pPr>
              <w:spacing w:line="280" w:lineRule="exact"/>
              <w:jc w:val="center"/>
              <w:rPr>
                <w:rFonts w:ascii="宋体"/>
                <w:color w:val="000000"/>
                <w:szCs w:val="21"/>
                <w:lang w:val="zh-CN"/>
              </w:rPr>
            </w:pPr>
          </w:p>
        </w:tc>
        <w:tc>
          <w:tcPr>
            <w:tcW w:w="850" w:type="dxa"/>
            <w:vMerge/>
            <w:vAlign w:val="center"/>
          </w:tcPr>
          <w:p w:rsidR="00C72F69" w:rsidRPr="00C63B0C" w:rsidRDefault="00C72F69">
            <w:pPr>
              <w:spacing w:line="280" w:lineRule="exact"/>
              <w:ind w:leftChars="-51" w:hangingChars="51" w:hanging="107"/>
              <w:jc w:val="center"/>
              <w:rPr>
                <w:rFonts w:ascii="宋体"/>
                <w:color w:val="000000"/>
                <w:szCs w:val="21"/>
                <w:lang w:val="zh-CN"/>
              </w:rPr>
            </w:pPr>
          </w:p>
        </w:tc>
        <w:tc>
          <w:tcPr>
            <w:tcW w:w="7711" w:type="dxa"/>
            <w:vAlign w:val="center"/>
          </w:tcPr>
          <w:p w:rsidR="00C72F69" w:rsidRPr="00C63B0C" w:rsidRDefault="007B6C5B" w:rsidP="00C63B0C">
            <w:pPr>
              <w:rPr>
                <w:rFonts w:ascii="宋体"/>
                <w:color w:val="000000"/>
                <w:szCs w:val="21"/>
                <w:lang w:val="zh-CN"/>
              </w:rPr>
            </w:pPr>
            <w:r w:rsidRPr="00C63B0C">
              <w:rPr>
                <w:rFonts w:ascii="宋体" w:hint="eastAsia"/>
                <w:color w:val="000000"/>
                <w:szCs w:val="21"/>
                <w:lang w:val="zh-CN"/>
              </w:rPr>
              <w:t>13、企业资质：</w:t>
            </w:r>
            <w:r w:rsidRPr="00C63B0C">
              <w:rPr>
                <w:rFonts w:ascii="宋体" w:hint="eastAsia"/>
                <w:color w:val="000000"/>
                <w:szCs w:val="21"/>
              </w:rPr>
              <w:t>具有</w:t>
            </w:r>
            <w:r w:rsidR="004B6FAF" w:rsidRPr="00C63B0C">
              <w:rPr>
                <w:rFonts w:ascii="宋体" w:hint="eastAsia"/>
                <w:color w:val="000000"/>
                <w:szCs w:val="21"/>
              </w:rPr>
              <w:t>建筑装饰</w:t>
            </w:r>
            <w:r w:rsidR="00C63B0C" w:rsidRPr="00C63B0C">
              <w:rPr>
                <w:rFonts w:ascii="宋体" w:hint="eastAsia"/>
                <w:color w:val="000000"/>
                <w:szCs w:val="21"/>
              </w:rPr>
              <w:t>装修</w:t>
            </w:r>
            <w:r w:rsidR="004B6FAF" w:rsidRPr="00C63B0C">
              <w:rPr>
                <w:rFonts w:ascii="宋体" w:hint="eastAsia"/>
                <w:color w:val="000000"/>
                <w:szCs w:val="21"/>
              </w:rPr>
              <w:t>工程</w:t>
            </w:r>
            <w:r w:rsidR="00C63B0C">
              <w:rPr>
                <w:rFonts w:ascii="宋体" w:hint="eastAsia"/>
                <w:color w:val="000000"/>
                <w:szCs w:val="21"/>
              </w:rPr>
              <w:t>、电子与智能化工程</w:t>
            </w:r>
            <w:r w:rsidR="00D717E5">
              <w:rPr>
                <w:rFonts w:ascii="宋体" w:hint="eastAsia"/>
                <w:color w:val="000000"/>
                <w:szCs w:val="21"/>
              </w:rPr>
              <w:t>贰</w:t>
            </w:r>
            <w:r w:rsidR="00C63B0C">
              <w:rPr>
                <w:rFonts w:ascii="宋体" w:hint="eastAsia"/>
                <w:color w:val="000000"/>
                <w:szCs w:val="21"/>
              </w:rPr>
              <w:t>级</w:t>
            </w:r>
            <w:r w:rsidR="00D717E5">
              <w:rPr>
                <w:rFonts w:ascii="宋体" w:hint="eastAsia"/>
                <w:color w:val="000000"/>
                <w:szCs w:val="21"/>
              </w:rPr>
              <w:t>以上</w:t>
            </w:r>
            <w:r w:rsidR="004B6FAF" w:rsidRPr="00C63B0C">
              <w:rPr>
                <w:rFonts w:ascii="宋体" w:hint="eastAsia"/>
                <w:color w:val="000000"/>
                <w:szCs w:val="21"/>
              </w:rPr>
              <w:t>资质</w:t>
            </w:r>
            <w:r w:rsidRPr="00C63B0C">
              <w:rPr>
                <w:rFonts w:ascii="宋体" w:hint="eastAsia"/>
                <w:color w:val="000000"/>
                <w:szCs w:val="21"/>
              </w:rPr>
              <w:t>（</w:t>
            </w:r>
            <w:r w:rsidR="00D717E5">
              <w:rPr>
                <w:rFonts w:ascii="宋体" w:hint="eastAsia"/>
                <w:color w:val="000000"/>
                <w:szCs w:val="21"/>
              </w:rPr>
              <w:t>6</w:t>
            </w:r>
            <w:r w:rsidRPr="00C63B0C">
              <w:rPr>
                <w:rFonts w:ascii="宋体" w:hint="eastAsia"/>
                <w:color w:val="000000"/>
                <w:szCs w:val="21"/>
              </w:rPr>
              <w:t>分）；具有安全生产许可证，质量管理体系认证等与本项目相关的资质证书，每项1分，最高</w:t>
            </w:r>
            <w:r w:rsidR="00D717E5">
              <w:rPr>
                <w:rFonts w:ascii="宋体" w:hint="eastAsia"/>
                <w:color w:val="000000"/>
                <w:szCs w:val="21"/>
              </w:rPr>
              <w:t>2</w:t>
            </w:r>
            <w:r w:rsidRPr="00C63B0C">
              <w:rPr>
                <w:rFonts w:ascii="宋体" w:hint="eastAsia"/>
                <w:color w:val="000000"/>
                <w:szCs w:val="21"/>
              </w:rPr>
              <w:t>分。</w:t>
            </w:r>
          </w:p>
        </w:tc>
      </w:tr>
      <w:tr w:rsidR="00C72F69" w:rsidRPr="00C63B0C" w:rsidTr="00113B4F">
        <w:trPr>
          <w:trHeight w:val="984"/>
          <w:jc w:val="center"/>
        </w:trPr>
        <w:tc>
          <w:tcPr>
            <w:tcW w:w="1135" w:type="dxa"/>
            <w:vMerge/>
            <w:vAlign w:val="center"/>
          </w:tcPr>
          <w:p w:rsidR="00C72F69" w:rsidRPr="00C63B0C" w:rsidRDefault="00C72F69">
            <w:pPr>
              <w:spacing w:line="280" w:lineRule="exact"/>
              <w:jc w:val="center"/>
              <w:rPr>
                <w:rFonts w:ascii="宋体"/>
                <w:color w:val="000000"/>
                <w:szCs w:val="21"/>
                <w:lang w:val="zh-CN"/>
              </w:rPr>
            </w:pPr>
          </w:p>
        </w:tc>
        <w:tc>
          <w:tcPr>
            <w:tcW w:w="850" w:type="dxa"/>
            <w:vMerge/>
            <w:vAlign w:val="center"/>
          </w:tcPr>
          <w:p w:rsidR="00C72F69" w:rsidRPr="00C63B0C" w:rsidRDefault="00C72F69">
            <w:pPr>
              <w:spacing w:line="280" w:lineRule="exact"/>
              <w:ind w:leftChars="-51" w:hangingChars="51" w:hanging="107"/>
              <w:jc w:val="center"/>
              <w:rPr>
                <w:rFonts w:ascii="宋体"/>
                <w:color w:val="000000"/>
                <w:szCs w:val="21"/>
                <w:lang w:val="zh-CN"/>
              </w:rPr>
            </w:pPr>
          </w:p>
        </w:tc>
        <w:tc>
          <w:tcPr>
            <w:tcW w:w="7711" w:type="dxa"/>
            <w:vAlign w:val="center"/>
          </w:tcPr>
          <w:p w:rsidR="00C72F69" w:rsidRPr="00C63B0C" w:rsidRDefault="007B6C5B" w:rsidP="004B6FAF">
            <w:pPr>
              <w:rPr>
                <w:rFonts w:ascii="宋体"/>
                <w:color w:val="000000"/>
                <w:szCs w:val="21"/>
              </w:rPr>
            </w:pPr>
            <w:r w:rsidRPr="00C63B0C">
              <w:rPr>
                <w:rFonts w:ascii="宋体" w:hint="eastAsia"/>
                <w:color w:val="000000"/>
                <w:szCs w:val="21"/>
                <w:lang w:val="zh-CN"/>
              </w:rPr>
              <w:t>14、人员配备：派驻本项目的项目经理资质、经验及业绩，项目小组人员包括建筑装饰设计施工、弱电工程、机电安装</w:t>
            </w:r>
            <w:r w:rsidR="004B6FAF" w:rsidRPr="00C63B0C">
              <w:rPr>
                <w:rFonts w:ascii="宋体" w:hint="eastAsia"/>
                <w:color w:val="000000"/>
                <w:szCs w:val="21"/>
                <w:lang w:val="zh-CN"/>
              </w:rPr>
              <w:t>、电气工程</w:t>
            </w:r>
            <w:r w:rsidRPr="00C63B0C">
              <w:rPr>
                <w:rFonts w:ascii="宋体" w:hint="eastAsia"/>
                <w:color w:val="000000"/>
                <w:szCs w:val="21"/>
                <w:lang w:val="zh-CN"/>
              </w:rPr>
              <w:t>等专业，并具有相关</w:t>
            </w:r>
            <w:r w:rsidRPr="00C63B0C">
              <w:rPr>
                <w:rFonts w:ascii="宋体" w:hint="eastAsia"/>
                <w:color w:val="000000"/>
                <w:szCs w:val="21"/>
              </w:rPr>
              <w:t>经验</w:t>
            </w:r>
            <w:r w:rsidRPr="00C63B0C">
              <w:rPr>
                <w:rFonts w:ascii="宋体" w:hint="eastAsia"/>
                <w:color w:val="000000"/>
                <w:szCs w:val="21"/>
                <w:lang w:val="zh-CN"/>
              </w:rPr>
              <w:t>，须提供</w:t>
            </w:r>
            <w:r w:rsidRPr="00C63B0C">
              <w:rPr>
                <w:rFonts w:ascii="宋体" w:hint="eastAsia"/>
                <w:color w:val="000000"/>
                <w:szCs w:val="21"/>
              </w:rPr>
              <w:t>职称</w:t>
            </w:r>
            <w:r w:rsidRPr="00C63B0C">
              <w:rPr>
                <w:rFonts w:ascii="宋体" w:hint="eastAsia"/>
                <w:color w:val="000000"/>
                <w:szCs w:val="21"/>
                <w:lang w:val="zh-CN"/>
              </w:rPr>
              <w:t>证书、社保证明及从业经验相关证明（4分）。</w:t>
            </w:r>
          </w:p>
        </w:tc>
      </w:tr>
      <w:tr w:rsidR="00C72F69" w:rsidRPr="00C63B0C" w:rsidTr="00113B4F">
        <w:trPr>
          <w:trHeight w:val="701"/>
          <w:jc w:val="center"/>
        </w:trPr>
        <w:tc>
          <w:tcPr>
            <w:tcW w:w="1135" w:type="dxa"/>
            <w:vMerge/>
            <w:vAlign w:val="center"/>
          </w:tcPr>
          <w:p w:rsidR="00C72F69" w:rsidRPr="00C63B0C" w:rsidRDefault="00C72F69">
            <w:pPr>
              <w:spacing w:line="280" w:lineRule="exact"/>
              <w:jc w:val="center"/>
              <w:rPr>
                <w:rFonts w:ascii="宋体"/>
                <w:color w:val="000000"/>
                <w:szCs w:val="21"/>
                <w:lang w:val="zh-CN"/>
              </w:rPr>
            </w:pPr>
          </w:p>
        </w:tc>
        <w:tc>
          <w:tcPr>
            <w:tcW w:w="850" w:type="dxa"/>
            <w:vMerge/>
            <w:vAlign w:val="center"/>
          </w:tcPr>
          <w:p w:rsidR="00C72F69" w:rsidRPr="00C63B0C" w:rsidRDefault="00C72F69">
            <w:pPr>
              <w:spacing w:line="280" w:lineRule="exact"/>
              <w:ind w:leftChars="-51" w:hangingChars="51" w:hanging="107"/>
              <w:jc w:val="center"/>
              <w:rPr>
                <w:rFonts w:ascii="宋体"/>
                <w:color w:val="000000"/>
                <w:szCs w:val="21"/>
                <w:lang w:val="zh-CN"/>
              </w:rPr>
            </w:pPr>
          </w:p>
        </w:tc>
        <w:tc>
          <w:tcPr>
            <w:tcW w:w="7711" w:type="dxa"/>
            <w:vAlign w:val="center"/>
          </w:tcPr>
          <w:p w:rsidR="00C72F69" w:rsidRPr="00C63B0C" w:rsidRDefault="007B6C5B" w:rsidP="004B6FAF">
            <w:pPr>
              <w:rPr>
                <w:rFonts w:ascii="宋体"/>
                <w:color w:val="000000"/>
                <w:szCs w:val="21"/>
                <w:lang w:val="zh-CN"/>
              </w:rPr>
            </w:pPr>
            <w:r w:rsidRPr="00C63B0C">
              <w:rPr>
                <w:rFonts w:ascii="宋体" w:hint="eastAsia"/>
                <w:color w:val="000000"/>
                <w:szCs w:val="21"/>
                <w:lang w:val="zh-CN"/>
              </w:rPr>
              <w:t>15、工程实践经验：自2017年以来承接过各级国家机关、事业单位或团体组织同类项目业绩，每例2分，最高6分。</w:t>
            </w:r>
          </w:p>
        </w:tc>
      </w:tr>
      <w:tr w:rsidR="00C72F69" w:rsidRPr="00C63B0C" w:rsidTr="00113B4F">
        <w:trPr>
          <w:trHeight w:val="432"/>
          <w:jc w:val="center"/>
        </w:trPr>
        <w:tc>
          <w:tcPr>
            <w:tcW w:w="1135" w:type="dxa"/>
            <w:vAlign w:val="center"/>
          </w:tcPr>
          <w:p w:rsidR="00C72F69" w:rsidRPr="00C63B0C" w:rsidRDefault="007B6C5B">
            <w:pPr>
              <w:spacing w:line="280" w:lineRule="exact"/>
              <w:jc w:val="center"/>
              <w:rPr>
                <w:rFonts w:ascii="宋体"/>
                <w:color w:val="000000"/>
                <w:szCs w:val="21"/>
                <w:lang w:val="zh-CN"/>
              </w:rPr>
            </w:pPr>
            <w:r w:rsidRPr="00C63B0C">
              <w:rPr>
                <w:rFonts w:ascii="宋体" w:hint="eastAsia"/>
                <w:color w:val="000000"/>
                <w:szCs w:val="21"/>
                <w:lang w:val="zh-CN"/>
              </w:rPr>
              <w:t>标书制作</w:t>
            </w:r>
          </w:p>
          <w:p w:rsidR="00C72F69" w:rsidRPr="00C63B0C" w:rsidRDefault="007B6C5B">
            <w:pPr>
              <w:spacing w:line="280" w:lineRule="exact"/>
              <w:jc w:val="center"/>
              <w:rPr>
                <w:rFonts w:ascii="宋体"/>
                <w:color w:val="000000"/>
                <w:szCs w:val="21"/>
                <w:lang w:val="zh-CN"/>
              </w:rPr>
            </w:pPr>
            <w:r w:rsidRPr="00C63B0C">
              <w:rPr>
                <w:rFonts w:ascii="宋体" w:hint="eastAsia"/>
                <w:color w:val="000000"/>
                <w:szCs w:val="21"/>
                <w:lang w:val="zh-CN"/>
              </w:rPr>
              <w:t>情况</w:t>
            </w:r>
          </w:p>
        </w:tc>
        <w:tc>
          <w:tcPr>
            <w:tcW w:w="850" w:type="dxa"/>
            <w:vAlign w:val="center"/>
          </w:tcPr>
          <w:p w:rsidR="00C72F69" w:rsidRPr="00C63B0C" w:rsidRDefault="007B6C5B">
            <w:pPr>
              <w:spacing w:line="280" w:lineRule="exact"/>
              <w:ind w:leftChars="-51" w:hangingChars="51" w:hanging="107"/>
              <w:jc w:val="center"/>
              <w:rPr>
                <w:rFonts w:ascii="宋体"/>
                <w:color w:val="000000"/>
                <w:szCs w:val="21"/>
                <w:lang w:val="zh-CN"/>
              </w:rPr>
            </w:pPr>
            <w:r w:rsidRPr="00C63B0C">
              <w:rPr>
                <w:rFonts w:ascii="宋体" w:hint="eastAsia"/>
                <w:color w:val="000000"/>
                <w:szCs w:val="21"/>
                <w:lang w:val="zh-CN"/>
              </w:rPr>
              <w:t>3分</w:t>
            </w:r>
          </w:p>
        </w:tc>
        <w:tc>
          <w:tcPr>
            <w:tcW w:w="7711" w:type="dxa"/>
            <w:vAlign w:val="center"/>
          </w:tcPr>
          <w:p w:rsidR="00C72F69" w:rsidRPr="00C63B0C" w:rsidRDefault="007B6C5B" w:rsidP="004B6FAF">
            <w:pPr>
              <w:rPr>
                <w:rFonts w:ascii="宋体"/>
                <w:color w:val="000000"/>
                <w:szCs w:val="21"/>
                <w:lang w:val="zh-CN"/>
              </w:rPr>
            </w:pPr>
            <w:r w:rsidRPr="00C63B0C">
              <w:rPr>
                <w:rFonts w:ascii="宋体" w:hint="eastAsia"/>
                <w:color w:val="000000"/>
                <w:szCs w:val="21"/>
                <w:lang w:val="zh-CN"/>
              </w:rPr>
              <w:t>16、评委根据投标文件制作的规范、清晰、装订情况等进行综合评议（0-</w:t>
            </w:r>
            <w:r w:rsidR="004B6FAF" w:rsidRPr="00C63B0C">
              <w:rPr>
                <w:rFonts w:ascii="宋体" w:hint="eastAsia"/>
                <w:color w:val="000000"/>
                <w:szCs w:val="21"/>
                <w:lang w:val="zh-CN"/>
              </w:rPr>
              <w:t>3</w:t>
            </w:r>
            <w:r w:rsidRPr="00C63B0C">
              <w:rPr>
                <w:rFonts w:ascii="宋体" w:hint="eastAsia"/>
                <w:color w:val="000000"/>
                <w:szCs w:val="21"/>
                <w:lang w:val="zh-CN"/>
              </w:rPr>
              <w:t>分）。</w:t>
            </w:r>
          </w:p>
        </w:tc>
      </w:tr>
      <w:tr w:rsidR="00C72F69" w:rsidRPr="00C63B0C" w:rsidTr="00113B4F">
        <w:trPr>
          <w:trHeight w:val="738"/>
          <w:jc w:val="center"/>
        </w:trPr>
        <w:tc>
          <w:tcPr>
            <w:tcW w:w="1135" w:type="dxa"/>
            <w:vAlign w:val="center"/>
          </w:tcPr>
          <w:p w:rsidR="00C72F69" w:rsidRPr="00C63B0C" w:rsidRDefault="007B6C5B">
            <w:pPr>
              <w:spacing w:line="280" w:lineRule="exact"/>
              <w:jc w:val="center"/>
              <w:rPr>
                <w:rFonts w:ascii="宋体"/>
                <w:color w:val="000000"/>
                <w:szCs w:val="21"/>
                <w:lang w:val="zh-CN"/>
              </w:rPr>
            </w:pPr>
            <w:r w:rsidRPr="00C63B0C">
              <w:rPr>
                <w:rFonts w:ascii="宋体"/>
                <w:color w:val="000000"/>
                <w:szCs w:val="21"/>
                <w:lang w:val="zh-CN"/>
              </w:rPr>
              <w:t>投标</w:t>
            </w:r>
            <w:r w:rsidRPr="00C63B0C">
              <w:rPr>
                <w:rFonts w:ascii="宋体" w:hint="eastAsia"/>
                <w:color w:val="000000"/>
                <w:szCs w:val="21"/>
                <w:lang w:val="zh-CN"/>
              </w:rPr>
              <w:t>报</w:t>
            </w:r>
            <w:r w:rsidRPr="00C63B0C">
              <w:rPr>
                <w:rFonts w:ascii="宋体"/>
                <w:color w:val="000000"/>
                <w:szCs w:val="21"/>
                <w:lang w:val="zh-CN"/>
              </w:rPr>
              <w:t>价</w:t>
            </w:r>
          </w:p>
        </w:tc>
        <w:tc>
          <w:tcPr>
            <w:tcW w:w="850" w:type="dxa"/>
            <w:vAlign w:val="center"/>
          </w:tcPr>
          <w:p w:rsidR="00C72F69" w:rsidRPr="00C63B0C" w:rsidRDefault="007B6C5B">
            <w:pPr>
              <w:spacing w:line="280" w:lineRule="exact"/>
              <w:ind w:leftChars="-51" w:hangingChars="51" w:hanging="107"/>
              <w:jc w:val="center"/>
              <w:rPr>
                <w:rFonts w:ascii="宋体"/>
                <w:color w:val="000000"/>
                <w:szCs w:val="21"/>
                <w:lang w:val="zh-CN"/>
              </w:rPr>
            </w:pPr>
            <w:r w:rsidRPr="00C63B0C">
              <w:rPr>
                <w:rFonts w:ascii="宋体" w:hint="eastAsia"/>
                <w:color w:val="000000"/>
                <w:szCs w:val="21"/>
                <w:lang w:val="zh-CN"/>
              </w:rPr>
              <w:t>15分</w:t>
            </w:r>
          </w:p>
        </w:tc>
        <w:tc>
          <w:tcPr>
            <w:tcW w:w="7711" w:type="dxa"/>
            <w:vAlign w:val="center"/>
          </w:tcPr>
          <w:p w:rsidR="00C72F69" w:rsidRPr="00C63B0C" w:rsidRDefault="007B6C5B">
            <w:pPr>
              <w:spacing w:line="280" w:lineRule="exact"/>
              <w:rPr>
                <w:rFonts w:ascii="宋体"/>
                <w:color w:val="000000"/>
                <w:szCs w:val="21"/>
                <w:lang w:val="zh-CN"/>
              </w:rPr>
            </w:pPr>
            <w:r w:rsidRPr="00C63B0C">
              <w:rPr>
                <w:rFonts w:ascii="宋体" w:hint="eastAsia"/>
                <w:color w:val="000000"/>
                <w:szCs w:val="21"/>
                <w:lang w:val="zh-CN"/>
              </w:rPr>
              <w:t>评标基准价=满足招标文件要求且最低的价格</w:t>
            </w:r>
          </w:p>
          <w:p w:rsidR="00C72F69" w:rsidRPr="00C63B0C" w:rsidRDefault="007B6C5B">
            <w:pPr>
              <w:spacing w:line="280" w:lineRule="exact"/>
              <w:rPr>
                <w:rFonts w:ascii="宋体"/>
                <w:color w:val="000000"/>
                <w:szCs w:val="21"/>
                <w:lang w:val="zh-CN"/>
              </w:rPr>
            </w:pPr>
            <w:r w:rsidRPr="00C63B0C">
              <w:rPr>
                <w:rFonts w:ascii="宋体" w:hint="eastAsia"/>
                <w:color w:val="000000"/>
                <w:szCs w:val="21"/>
                <w:lang w:val="zh-CN"/>
              </w:rPr>
              <w:t>基准价得分为满分。</w:t>
            </w:r>
          </w:p>
          <w:p w:rsidR="00C72F69" w:rsidRPr="00C63B0C" w:rsidRDefault="007B6C5B">
            <w:pPr>
              <w:spacing w:line="280" w:lineRule="exact"/>
              <w:rPr>
                <w:rFonts w:ascii="宋体"/>
                <w:color w:val="000000"/>
                <w:szCs w:val="21"/>
                <w:lang w:val="zh-CN"/>
              </w:rPr>
            </w:pPr>
            <w:r w:rsidRPr="00C63B0C">
              <w:rPr>
                <w:rFonts w:ascii="宋体" w:hint="eastAsia"/>
                <w:color w:val="000000"/>
                <w:szCs w:val="21"/>
                <w:lang w:val="zh-CN"/>
              </w:rPr>
              <w:t>其余投标人报价得分=(评标基准价/投标价格)×15</w:t>
            </w:r>
          </w:p>
        </w:tc>
      </w:tr>
    </w:tbl>
    <w:p w:rsidR="00C72F69" w:rsidRPr="00C63B0C" w:rsidRDefault="007B6C5B">
      <w:pPr>
        <w:spacing w:line="260" w:lineRule="exact"/>
        <w:ind w:leftChars="67" w:left="141" w:rightChars="176" w:right="370" w:firstLine="1"/>
        <w:rPr>
          <w:rFonts w:ascii="宋体"/>
          <w:color w:val="000000"/>
          <w:szCs w:val="21"/>
          <w:lang w:val="zh-CN"/>
        </w:rPr>
      </w:pPr>
      <w:r w:rsidRPr="00C63B0C">
        <w:rPr>
          <w:rFonts w:ascii="宋体"/>
          <w:color w:val="000000"/>
          <w:szCs w:val="21"/>
          <w:lang w:val="zh-CN"/>
        </w:rPr>
        <w:t>备注：1）评委根据评标情况逐栏打分，每栏分值不得超出本栏规定的分值范围；2）各评分因素分值精确到小数点后</w:t>
      </w:r>
      <w:r w:rsidRPr="00C63B0C">
        <w:rPr>
          <w:rFonts w:ascii="宋体" w:hint="eastAsia"/>
          <w:color w:val="000000"/>
          <w:szCs w:val="21"/>
          <w:lang w:val="zh-CN"/>
        </w:rPr>
        <w:t>一</w:t>
      </w:r>
      <w:r w:rsidRPr="00C63B0C">
        <w:rPr>
          <w:rFonts w:ascii="宋体"/>
          <w:color w:val="000000"/>
          <w:szCs w:val="21"/>
          <w:lang w:val="zh-CN"/>
        </w:rPr>
        <w:t>位</w:t>
      </w:r>
      <w:r w:rsidRPr="00C63B0C">
        <w:rPr>
          <w:rFonts w:ascii="宋体" w:hint="eastAsia"/>
          <w:color w:val="000000"/>
          <w:szCs w:val="21"/>
          <w:lang w:val="zh-CN"/>
        </w:rPr>
        <w:t>，适用四舍五入；3）投标文件内容有重大偏离的，经三分之二以上评委认可，作无效标处理；4）</w:t>
      </w:r>
      <w:r w:rsidRPr="00C63B0C">
        <w:rPr>
          <w:rFonts w:ascii="宋体"/>
          <w:color w:val="000000"/>
          <w:szCs w:val="21"/>
          <w:lang w:val="zh-CN"/>
        </w:rPr>
        <w:t>所有栏目中要求的证明材料投标文件中要附复印件，原件备查。如果评委认为复印件足够清晰且对其真实性无疑问的，不再审查原件</w:t>
      </w:r>
      <w:r w:rsidRPr="00C63B0C">
        <w:rPr>
          <w:rFonts w:ascii="宋体" w:hint="eastAsia"/>
          <w:color w:val="000000"/>
          <w:szCs w:val="21"/>
          <w:lang w:val="zh-CN"/>
        </w:rPr>
        <w:t>。</w:t>
      </w:r>
    </w:p>
    <w:p w:rsidR="00C72F69" w:rsidRDefault="007B6C5B">
      <w:pPr>
        <w:spacing w:line="260" w:lineRule="exact"/>
        <w:rPr>
          <w:rFonts w:ascii="宋体" w:hAnsi="宋体"/>
          <w:sz w:val="40"/>
        </w:rPr>
      </w:pPr>
      <w:r w:rsidRPr="00C63B0C">
        <w:rPr>
          <w:rFonts w:ascii="宋体" w:hint="eastAsia"/>
          <w:color w:val="000000"/>
          <w:szCs w:val="21"/>
          <w:lang w:val="zh-CN"/>
        </w:rPr>
        <w:t xml:space="preserve"> 评委签名：                                        </w:t>
      </w:r>
      <w:r w:rsidRPr="00C63B0C">
        <w:rPr>
          <w:rFonts w:ascii="宋体" w:hAnsi="宋体" w:hint="eastAsia"/>
        </w:rPr>
        <w:t xml:space="preserve">   日期：</w:t>
      </w:r>
      <w:r>
        <w:rPr>
          <w:rFonts w:ascii="宋体" w:hAnsi="宋体"/>
          <w:b/>
          <w:sz w:val="36"/>
          <w:szCs w:val="36"/>
        </w:rPr>
        <w:br w:type="page"/>
      </w:r>
    </w:p>
    <w:p w:rsidR="00C72F69" w:rsidRDefault="007B6C5B">
      <w:pPr>
        <w:spacing w:line="360" w:lineRule="auto"/>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lastRenderedPageBreak/>
        <w:t xml:space="preserve">     第五部分  投标文件格式</w:t>
      </w:r>
    </w:p>
    <w:p w:rsidR="00C72F69" w:rsidRDefault="007B6C5B">
      <w:pPr>
        <w:spacing w:line="580" w:lineRule="exact"/>
        <w:rPr>
          <w:rFonts w:ascii="仿宋_GB2312" w:eastAsia="仿宋_GB2312" w:hAnsi="黑体"/>
          <w:b/>
          <w:color w:val="000000"/>
          <w:sz w:val="32"/>
        </w:rPr>
      </w:pPr>
      <w:r>
        <w:rPr>
          <w:rFonts w:ascii="仿宋_GB2312" w:eastAsia="仿宋_GB2312" w:hAnsi="黑体" w:hint="eastAsia"/>
          <w:b/>
          <w:color w:val="000000"/>
          <w:sz w:val="32"/>
        </w:rPr>
        <w:t>一、投标文件外层包装封面格式</w:t>
      </w:r>
    </w:p>
    <w:p w:rsidR="00C72F69" w:rsidRDefault="007B6C5B">
      <w:pPr>
        <w:spacing w:line="580" w:lineRule="exact"/>
        <w:rPr>
          <w:rFonts w:ascii="仿宋_GB2312" w:eastAsia="仿宋_GB2312" w:hAnsi="仿宋"/>
          <w:b/>
          <w:color w:val="000000"/>
          <w:sz w:val="32"/>
        </w:rPr>
      </w:pPr>
      <w:r>
        <w:rPr>
          <w:rFonts w:ascii="仿宋_GB2312" w:eastAsia="仿宋_GB2312" w:hAnsi="仿宋" w:hint="eastAsia"/>
          <w:b/>
          <w:color w:val="000000"/>
          <w:sz w:val="32"/>
        </w:rPr>
        <w:t xml:space="preserve"> 投标文件最外层的外包装封面格式(可缺)：</w:t>
      </w:r>
    </w:p>
    <w:p w:rsidR="00C72F69" w:rsidRDefault="00C72F69">
      <w:pPr>
        <w:spacing w:line="580" w:lineRule="exact"/>
        <w:rPr>
          <w:rFonts w:ascii="仿宋_GB2312" w:eastAsia="仿宋_GB2312" w:hAnsi="仿宋"/>
          <w:color w:val="000000"/>
        </w:rPr>
      </w:pPr>
    </w:p>
    <w:p w:rsidR="00C72F69" w:rsidRDefault="00C72F69">
      <w:pPr>
        <w:spacing w:line="580" w:lineRule="exact"/>
        <w:rPr>
          <w:rFonts w:ascii="仿宋_GB2312" w:eastAsia="仿宋_GB2312" w:hAnsi="仿宋"/>
          <w:color w:val="000000"/>
          <w:u w:val="single"/>
        </w:rPr>
      </w:pPr>
    </w:p>
    <w:p w:rsidR="00C72F69" w:rsidRDefault="00C72F69">
      <w:pPr>
        <w:spacing w:line="580" w:lineRule="exact"/>
        <w:rPr>
          <w:rFonts w:ascii="仿宋_GB2312" w:eastAsia="仿宋_GB2312" w:hAnsi="仿宋"/>
          <w:color w:val="000000"/>
          <w:u w:val="single"/>
        </w:rPr>
      </w:pPr>
    </w:p>
    <w:p w:rsidR="00C72F69" w:rsidRDefault="007B6C5B">
      <w:pPr>
        <w:spacing w:line="580" w:lineRule="exact"/>
        <w:rPr>
          <w:rFonts w:ascii="仿宋_GB2312" w:eastAsia="仿宋_GB2312" w:hAnsi="仿宋"/>
          <w:b/>
          <w:color w:val="000000"/>
          <w:sz w:val="36"/>
        </w:rPr>
      </w:pPr>
      <w:r>
        <w:rPr>
          <w:rFonts w:ascii="仿宋_GB2312" w:eastAsia="仿宋_GB2312" w:hAnsi="仿宋" w:hint="eastAsia"/>
          <w:b/>
          <w:color w:val="000000"/>
          <w:sz w:val="36"/>
        </w:rPr>
        <w:t>项目投标文件               （正/副本）</w:t>
      </w:r>
    </w:p>
    <w:p w:rsidR="00C72F69" w:rsidRDefault="00C72F69">
      <w:pPr>
        <w:spacing w:line="580" w:lineRule="exact"/>
        <w:ind w:firstLineChars="150" w:firstLine="480"/>
        <w:rPr>
          <w:rFonts w:ascii="仿宋_GB2312" w:eastAsia="仿宋_GB2312" w:hAnsi="仿宋"/>
          <w:color w:val="000000"/>
          <w:sz w:val="32"/>
        </w:rPr>
      </w:pPr>
    </w:p>
    <w:p w:rsidR="00C72F69" w:rsidRDefault="00C72F69">
      <w:pPr>
        <w:spacing w:line="580" w:lineRule="exact"/>
        <w:ind w:firstLineChars="150" w:firstLine="480"/>
        <w:rPr>
          <w:rFonts w:ascii="仿宋_GB2312" w:eastAsia="仿宋_GB2312" w:hAnsi="仿宋"/>
          <w:color w:val="000000"/>
          <w:sz w:val="32"/>
        </w:rPr>
      </w:pPr>
    </w:p>
    <w:p w:rsidR="00C72F69" w:rsidRDefault="00C72F69">
      <w:pPr>
        <w:spacing w:line="580" w:lineRule="exact"/>
        <w:rPr>
          <w:rFonts w:ascii="仿宋_GB2312" w:eastAsia="仿宋_GB2312" w:hAnsi="仿宋"/>
          <w:color w:val="000000"/>
          <w:sz w:val="32"/>
        </w:rPr>
      </w:pPr>
    </w:p>
    <w:p w:rsidR="00C72F69" w:rsidRDefault="00C72F69">
      <w:pPr>
        <w:spacing w:line="580" w:lineRule="exact"/>
        <w:rPr>
          <w:rFonts w:ascii="仿宋_GB2312" w:eastAsia="仿宋_GB2312" w:hAnsi="仿宋"/>
          <w:color w:val="000000"/>
          <w:sz w:val="32"/>
        </w:rPr>
      </w:pPr>
    </w:p>
    <w:p w:rsidR="00C72F69" w:rsidRDefault="00C72F69">
      <w:pPr>
        <w:spacing w:line="580" w:lineRule="exact"/>
        <w:ind w:firstLineChars="150" w:firstLine="480"/>
        <w:rPr>
          <w:rFonts w:ascii="仿宋_GB2312" w:eastAsia="仿宋_GB2312" w:hAnsi="仿宋"/>
          <w:color w:val="000000"/>
          <w:sz w:val="32"/>
        </w:rPr>
      </w:pPr>
    </w:p>
    <w:p w:rsidR="00C72F69" w:rsidRDefault="007B6C5B">
      <w:pPr>
        <w:spacing w:line="580" w:lineRule="exact"/>
        <w:ind w:firstLineChars="150" w:firstLine="480"/>
        <w:rPr>
          <w:rFonts w:ascii="仿宋_GB2312" w:eastAsia="仿宋_GB2312" w:hAnsi="仿宋"/>
          <w:color w:val="000000"/>
          <w:sz w:val="32"/>
        </w:rPr>
      </w:pPr>
      <w:r>
        <w:rPr>
          <w:rFonts w:ascii="仿宋_GB2312" w:eastAsia="仿宋_GB2312" w:hAnsi="仿宋" w:hint="eastAsia"/>
          <w:color w:val="000000"/>
          <w:sz w:val="32"/>
        </w:rPr>
        <w:t>投标人全称（盖章）：</w:t>
      </w:r>
    </w:p>
    <w:p w:rsidR="00C72F69" w:rsidRDefault="007B6C5B">
      <w:pPr>
        <w:spacing w:line="580" w:lineRule="exact"/>
        <w:ind w:firstLineChars="150" w:firstLine="480"/>
        <w:rPr>
          <w:rFonts w:ascii="仿宋_GB2312" w:eastAsia="仿宋_GB2312" w:hAnsi="仿宋"/>
          <w:color w:val="000000"/>
          <w:sz w:val="32"/>
        </w:rPr>
      </w:pPr>
      <w:r>
        <w:rPr>
          <w:rFonts w:ascii="仿宋_GB2312" w:eastAsia="仿宋_GB2312" w:hAnsi="仿宋" w:hint="eastAsia"/>
          <w:color w:val="000000"/>
          <w:sz w:val="32"/>
        </w:rPr>
        <w:t>法定代表人或授权委托人（签名）：</w:t>
      </w:r>
    </w:p>
    <w:p w:rsidR="00C72F69" w:rsidRDefault="00C72F69">
      <w:pPr>
        <w:spacing w:line="580" w:lineRule="exact"/>
        <w:rPr>
          <w:rFonts w:ascii="仿宋_GB2312" w:eastAsia="仿宋_GB2312" w:hAnsi="仿宋"/>
          <w:color w:val="000000"/>
          <w:sz w:val="32"/>
        </w:rPr>
      </w:pPr>
    </w:p>
    <w:p w:rsidR="00C72F69" w:rsidRDefault="007B6C5B">
      <w:pPr>
        <w:spacing w:line="580" w:lineRule="exact"/>
        <w:ind w:firstLineChars="2000" w:firstLine="6400"/>
        <w:rPr>
          <w:rFonts w:ascii="仿宋_GB2312" w:eastAsia="仿宋_GB2312" w:hAnsi="仿宋"/>
          <w:color w:val="000000"/>
          <w:sz w:val="32"/>
        </w:rPr>
      </w:pPr>
      <w:r>
        <w:rPr>
          <w:rFonts w:ascii="仿宋_GB2312" w:eastAsia="仿宋_GB2312" w:hAnsi="仿宋" w:hint="eastAsia"/>
          <w:color w:val="000000"/>
          <w:sz w:val="32"/>
        </w:rPr>
        <w:t>年  月  日</w:t>
      </w:r>
    </w:p>
    <w:p w:rsidR="00C72F69" w:rsidRDefault="00C72F69">
      <w:pPr>
        <w:spacing w:line="580" w:lineRule="exact"/>
        <w:ind w:firstLineChars="150" w:firstLine="480"/>
        <w:rPr>
          <w:rFonts w:ascii="仿宋_GB2312" w:eastAsia="仿宋_GB2312" w:hAnsi="仿宋"/>
          <w:color w:val="000000"/>
          <w:sz w:val="32"/>
        </w:rPr>
      </w:pPr>
    </w:p>
    <w:p w:rsidR="00C72F69" w:rsidRDefault="00C72F69">
      <w:pPr>
        <w:spacing w:line="580" w:lineRule="exact"/>
        <w:ind w:firstLineChars="150" w:firstLine="480"/>
        <w:rPr>
          <w:rFonts w:ascii="仿宋_GB2312" w:eastAsia="仿宋_GB2312" w:hAnsi="仿宋"/>
          <w:color w:val="000000"/>
          <w:sz w:val="32"/>
        </w:rPr>
      </w:pPr>
    </w:p>
    <w:p w:rsidR="00C72F69" w:rsidRDefault="00C72F69">
      <w:pPr>
        <w:spacing w:line="580" w:lineRule="exact"/>
        <w:ind w:firstLineChars="150" w:firstLine="480"/>
        <w:rPr>
          <w:rFonts w:ascii="仿宋_GB2312" w:eastAsia="仿宋_GB2312" w:hAnsi="仿宋"/>
          <w:color w:val="000000"/>
          <w:sz w:val="32"/>
        </w:rPr>
      </w:pPr>
    </w:p>
    <w:p w:rsidR="00C72F69" w:rsidRDefault="007B6C5B">
      <w:pPr>
        <w:spacing w:line="580" w:lineRule="exact"/>
        <w:ind w:firstLineChars="150" w:firstLine="480"/>
        <w:rPr>
          <w:rFonts w:ascii="仿宋_GB2312" w:eastAsia="仿宋_GB2312" w:hAnsi="仿宋"/>
          <w:color w:val="000000"/>
          <w:sz w:val="32"/>
        </w:rPr>
      </w:pPr>
      <w:r>
        <w:rPr>
          <w:rFonts w:ascii="仿宋_GB2312" w:eastAsia="仿宋_GB2312" w:hAnsi="仿宋" w:hint="eastAsia"/>
          <w:color w:val="000000"/>
          <w:sz w:val="32"/>
        </w:rPr>
        <w:t>在  年  月  日  时  分之前不得启封</w:t>
      </w:r>
    </w:p>
    <w:p w:rsidR="00C72F69" w:rsidRDefault="00C72F69">
      <w:pPr>
        <w:spacing w:line="360" w:lineRule="auto"/>
        <w:jc w:val="center"/>
        <w:rPr>
          <w:rFonts w:ascii="仿宋_GB2312" w:eastAsia="仿宋_GB2312" w:hAnsi="宋体"/>
          <w:b/>
          <w:sz w:val="32"/>
          <w:szCs w:val="32"/>
        </w:rPr>
      </w:pPr>
    </w:p>
    <w:p w:rsidR="00C72F69" w:rsidRDefault="00C72F69">
      <w:pPr>
        <w:spacing w:line="360" w:lineRule="auto"/>
        <w:jc w:val="center"/>
        <w:rPr>
          <w:rFonts w:ascii="仿宋_GB2312" w:eastAsia="仿宋_GB2312" w:hAnsi="宋体"/>
          <w:b/>
          <w:sz w:val="32"/>
          <w:szCs w:val="32"/>
        </w:rPr>
      </w:pPr>
    </w:p>
    <w:p w:rsidR="00C72F69" w:rsidRDefault="00C72F69">
      <w:pPr>
        <w:spacing w:line="360" w:lineRule="auto"/>
        <w:jc w:val="center"/>
        <w:rPr>
          <w:rFonts w:ascii="仿宋_GB2312" w:eastAsia="仿宋_GB2312" w:hAnsi="宋体"/>
          <w:b/>
          <w:sz w:val="32"/>
          <w:szCs w:val="32"/>
        </w:rPr>
      </w:pPr>
    </w:p>
    <w:p w:rsidR="00C72F69" w:rsidRDefault="00C72F69">
      <w:pPr>
        <w:pStyle w:val="a0"/>
      </w:pPr>
    </w:p>
    <w:p w:rsidR="00C72F69" w:rsidRDefault="007B6C5B">
      <w:pPr>
        <w:spacing w:line="360" w:lineRule="auto"/>
        <w:jc w:val="center"/>
        <w:rPr>
          <w:rFonts w:ascii="仿宋_GB2312" w:eastAsia="仿宋_GB2312" w:hAnsi="宋体"/>
          <w:b/>
          <w:sz w:val="32"/>
          <w:szCs w:val="32"/>
        </w:rPr>
      </w:pPr>
      <w:r>
        <w:rPr>
          <w:rFonts w:ascii="仿宋_GB2312" w:eastAsia="仿宋_GB2312" w:hAnsi="宋体" w:hint="eastAsia"/>
          <w:b/>
          <w:sz w:val="32"/>
          <w:szCs w:val="32"/>
        </w:rPr>
        <w:lastRenderedPageBreak/>
        <w:t>投标文件封面</w:t>
      </w:r>
    </w:p>
    <w:p w:rsidR="00C72F69" w:rsidRDefault="00C72F69">
      <w:pPr>
        <w:spacing w:line="360" w:lineRule="auto"/>
        <w:rPr>
          <w:rFonts w:ascii="仿宋_GB2312" w:eastAsia="仿宋_GB2312" w:hAnsi="宋体"/>
          <w:b/>
          <w:sz w:val="28"/>
          <w:szCs w:val="28"/>
        </w:rPr>
      </w:pPr>
    </w:p>
    <w:p w:rsidR="00C72F69" w:rsidRDefault="007B6C5B">
      <w:pPr>
        <w:spacing w:line="360" w:lineRule="auto"/>
        <w:jc w:val="left"/>
        <w:rPr>
          <w:rFonts w:ascii="仿宋_GB2312" w:eastAsia="仿宋_GB2312"/>
          <w:sz w:val="30"/>
          <w:szCs w:val="30"/>
        </w:rPr>
      </w:pPr>
      <w:r>
        <w:rPr>
          <w:rFonts w:ascii="仿宋_GB2312" w:eastAsia="仿宋_GB2312" w:hint="eastAsia"/>
          <w:sz w:val="30"/>
          <w:szCs w:val="30"/>
        </w:rPr>
        <w:t>投标单位：                               （盖公章有效）</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4"/>
        <w:gridCol w:w="1948"/>
      </w:tblGrid>
      <w:tr w:rsidR="00C72F69">
        <w:trPr>
          <w:trHeight w:val="851"/>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名    称</w:t>
            </w:r>
          </w:p>
        </w:tc>
        <w:tc>
          <w:tcPr>
            <w:tcW w:w="1948"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页    码</w:t>
            </w:r>
          </w:p>
        </w:tc>
      </w:tr>
      <w:tr w:rsidR="00C72F69">
        <w:trPr>
          <w:trHeight w:val="518"/>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开标一览表</w:t>
            </w:r>
          </w:p>
        </w:tc>
        <w:tc>
          <w:tcPr>
            <w:tcW w:w="1948" w:type="dxa"/>
            <w:vAlign w:val="center"/>
          </w:tcPr>
          <w:p w:rsidR="00C72F69" w:rsidRDefault="00C72F69">
            <w:pPr>
              <w:jc w:val="center"/>
              <w:rPr>
                <w:rFonts w:ascii="仿宋_GB2312" w:eastAsia="仿宋_GB2312"/>
                <w:sz w:val="30"/>
                <w:szCs w:val="30"/>
              </w:rPr>
            </w:pPr>
          </w:p>
        </w:tc>
      </w:tr>
      <w:tr w:rsidR="00C72F69">
        <w:trPr>
          <w:trHeight w:val="518"/>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投标书</w:t>
            </w:r>
          </w:p>
        </w:tc>
        <w:tc>
          <w:tcPr>
            <w:tcW w:w="1948" w:type="dxa"/>
            <w:vAlign w:val="center"/>
          </w:tcPr>
          <w:p w:rsidR="00C72F69" w:rsidRDefault="00C72F69">
            <w:pPr>
              <w:jc w:val="center"/>
              <w:rPr>
                <w:rFonts w:ascii="仿宋_GB2312" w:eastAsia="仿宋_GB2312"/>
                <w:sz w:val="30"/>
                <w:szCs w:val="30"/>
              </w:rPr>
            </w:pPr>
          </w:p>
        </w:tc>
      </w:tr>
      <w:tr w:rsidR="00C72F69">
        <w:trPr>
          <w:trHeight w:val="454"/>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法定代表人授权书</w:t>
            </w:r>
          </w:p>
        </w:tc>
        <w:tc>
          <w:tcPr>
            <w:tcW w:w="1948" w:type="dxa"/>
            <w:vAlign w:val="center"/>
          </w:tcPr>
          <w:p w:rsidR="00C72F69" w:rsidRDefault="00C72F69">
            <w:pPr>
              <w:jc w:val="center"/>
              <w:rPr>
                <w:rFonts w:ascii="仿宋_GB2312" w:eastAsia="仿宋_GB2312"/>
                <w:sz w:val="30"/>
                <w:szCs w:val="30"/>
              </w:rPr>
            </w:pPr>
          </w:p>
        </w:tc>
      </w:tr>
      <w:tr w:rsidR="00C72F69">
        <w:trPr>
          <w:trHeight w:val="460"/>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关于资格声明的函</w:t>
            </w:r>
          </w:p>
        </w:tc>
        <w:tc>
          <w:tcPr>
            <w:tcW w:w="1948" w:type="dxa"/>
            <w:vAlign w:val="center"/>
          </w:tcPr>
          <w:p w:rsidR="00C72F69" w:rsidRDefault="00C72F69">
            <w:pPr>
              <w:jc w:val="center"/>
              <w:rPr>
                <w:rFonts w:ascii="仿宋_GB2312" w:eastAsia="仿宋_GB2312"/>
                <w:sz w:val="30"/>
                <w:szCs w:val="30"/>
              </w:rPr>
            </w:pPr>
          </w:p>
        </w:tc>
      </w:tr>
      <w:tr w:rsidR="00C72F69">
        <w:trPr>
          <w:trHeight w:val="554"/>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投标单位基本情况表及相关证明材料</w:t>
            </w:r>
          </w:p>
        </w:tc>
        <w:tc>
          <w:tcPr>
            <w:tcW w:w="1948" w:type="dxa"/>
            <w:vAlign w:val="center"/>
          </w:tcPr>
          <w:p w:rsidR="00C72F69" w:rsidRDefault="00C72F69">
            <w:pPr>
              <w:jc w:val="center"/>
              <w:rPr>
                <w:rFonts w:ascii="仿宋_GB2312" w:eastAsia="仿宋_GB2312"/>
                <w:sz w:val="30"/>
                <w:szCs w:val="30"/>
              </w:rPr>
            </w:pPr>
          </w:p>
        </w:tc>
      </w:tr>
      <w:tr w:rsidR="00C72F69">
        <w:trPr>
          <w:trHeight w:val="461"/>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本项目相关技术文件</w:t>
            </w:r>
          </w:p>
        </w:tc>
        <w:tc>
          <w:tcPr>
            <w:tcW w:w="1948" w:type="dxa"/>
            <w:vAlign w:val="center"/>
          </w:tcPr>
          <w:p w:rsidR="00C72F69" w:rsidRDefault="00C72F69">
            <w:pPr>
              <w:jc w:val="center"/>
              <w:rPr>
                <w:rFonts w:ascii="仿宋_GB2312" w:eastAsia="仿宋_GB2312"/>
                <w:sz w:val="30"/>
                <w:szCs w:val="30"/>
              </w:rPr>
            </w:pPr>
          </w:p>
        </w:tc>
      </w:tr>
      <w:tr w:rsidR="00C72F69">
        <w:trPr>
          <w:trHeight w:val="436"/>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投标单位需要说明的其他文件和证明材料</w:t>
            </w:r>
          </w:p>
        </w:tc>
        <w:tc>
          <w:tcPr>
            <w:tcW w:w="1948" w:type="dxa"/>
            <w:vAlign w:val="center"/>
          </w:tcPr>
          <w:p w:rsidR="00C72F69" w:rsidRDefault="00C72F69">
            <w:pPr>
              <w:jc w:val="center"/>
              <w:rPr>
                <w:rFonts w:ascii="仿宋_GB2312" w:eastAsia="仿宋_GB2312"/>
                <w:sz w:val="30"/>
                <w:szCs w:val="30"/>
              </w:rPr>
            </w:pPr>
          </w:p>
        </w:tc>
      </w:tr>
      <w:tr w:rsidR="00C72F69">
        <w:trPr>
          <w:trHeight w:val="436"/>
        </w:trPr>
        <w:tc>
          <w:tcPr>
            <w:tcW w:w="7224" w:type="dxa"/>
            <w:vAlign w:val="center"/>
          </w:tcPr>
          <w:p w:rsidR="00C72F69" w:rsidRDefault="007B6C5B">
            <w:pPr>
              <w:jc w:val="center"/>
              <w:rPr>
                <w:rFonts w:ascii="仿宋_GB2312" w:eastAsia="仿宋_GB2312"/>
                <w:sz w:val="30"/>
                <w:szCs w:val="30"/>
              </w:rPr>
            </w:pPr>
            <w:r>
              <w:rPr>
                <w:rFonts w:ascii="仿宋_GB2312" w:eastAsia="仿宋_GB2312" w:hint="eastAsia"/>
                <w:sz w:val="30"/>
                <w:szCs w:val="30"/>
              </w:rPr>
              <w:t>项目承诺书</w:t>
            </w:r>
          </w:p>
        </w:tc>
        <w:tc>
          <w:tcPr>
            <w:tcW w:w="1948" w:type="dxa"/>
            <w:vAlign w:val="center"/>
          </w:tcPr>
          <w:p w:rsidR="00C72F69" w:rsidRDefault="00C72F69">
            <w:pPr>
              <w:jc w:val="center"/>
              <w:rPr>
                <w:rFonts w:ascii="仿宋_GB2312" w:eastAsia="仿宋_GB2312"/>
                <w:sz w:val="30"/>
                <w:szCs w:val="30"/>
              </w:rPr>
            </w:pPr>
          </w:p>
        </w:tc>
      </w:tr>
    </w:tbl>
    <w:p w:rsidR="00C72F69" w:rsidRDefault="00C72F69">
      <w:pPr>
        <w:spacing w:line="360" w:lineRule="auto"/>
        <w:rPr>
          <w:rFonts w:ascii="仿宋_GB2312" w:eastAsia="仿宋_GB2312" w:hAnsi="宋体"/>
          <w:sz w:val="28"/>
          <w:szCs w:val="28"/>
        </w:rPr>
      </w:pPr>
    </w:p>
    <w:p w:rsidR="00C72F69" w:rsidRDefault="00C72F69">
      <w:pPr>
        <w:spacing w:line="360" w:lineRule="auto"/>
        <w:rPr>
          <w:rFonts w:ascii="仿宋_GB2312" w:eastAsia="仿宋_GB2312" w:hAnsi="宋体"/>
          <w:sz w:val="28"/>
          <w:szCs w:val="28"/>
        </w:rPr>
      </w:pPr>
    </w:p>
    <w:p w:rsidR="00C72F69" w:rsidRDefault="00C72F69">
      <w:pPr>
        <w:spacing w:line="360" w:lineRule="auto"/>
        <w:rPr>
          <w:rFonts w:ascii="仿宋_GB2312" w:eastAsia="仿宋_GB2312" w:hAnsi="宋体"/>
          <w:sz w:val="28"/>
          <w:szCs w:val="28"/>
        </w:rPr>
      </w:pPr>
    </w:p>
    <w:p w:rsidR="00C72F69" w:rsidRDefault="00C72F69">
      <w:pPr>
        <w:spacing w:line="360" w:lineRule="auto"/>
        <w:rPr>
          <w:rFonts w:ascii="仿宋_GB2312" w:eastAsia="仿宋_GB2312" w:hAnsi="宋体"/>
          <w:sz w:val="28"/>
          <w:szCs w:val="28"/>
        </w:rPr>
      </w:pPr>
    </w:p>
    <w:p w:rsidR="00C72F69" w:rsidRDefault="00C72F69">
      <w:pPr>
        <w:spacing w:line="276" w:lineRule="auto"/>
        <w:jc w:val="center"/>
        <w:rPr>
          <w:rFonts w:ascii="仿宋_GB2312" w:eastAsia="仿宋_GB2312" w:hAnsi="宋体"/>
          <w:b/>
          <w:sz w:val="36"/>
          <w:szCs w:val="36"/>
        </w:rPr>
        <w:sectPr w:rsidR="00C72F69">
          <w:footerReference w:type="even" r:id="rId10"/>
          <w:footerReference w:type="default" r:id="rId11"/>
          <w:pgSz w:w="11906" w:h="16838"/>
          <w:pgMar w:top="738" w:right="1825" w:bottom="760" w:left="1587" w:header="851" w:footer="1474" w:gutter="0"/>
          <w:cols w:space="720"/>
          <w:titlePg/>
          <w:docGrid w:linePitch="312"/>
        </w:sectPr>
      </w:pPr>
    </w:p>
    <w:p w:rsidR="00C72F69" w:rsidRDefault="007B6C5B">
      <w:pPr>
        <w:spacing w:line="360" w:lineRule="auto"/>
        <w:jc w:val="center"/>
        <w:rPr>
          <w:rFonts w:ascii="仿宋_GB2312" w:eastAsia="仿宋_GB2312" w:hAnsi="宋体"/>
          <w:b/>
          <w:sz w:val="36"/>
          <w:szCs w:val="36"/>
        </w:rPr>
      </w:pPr>
      <w:r>
        <w:rPr>
          <w:rFonts w:ascii="仿宋_GB2312" w:eastAsia="仿宋_GB2312" w:hAnsi="宋体" w:hint="eastAsia"/>
          <w:b/>
          <w:sz w:val="36"/>
          <w:szCs w:val="36"/>
        </w:rPr>
        <w:lastRenderedPageBreak/>
        <w:t>开标一览表</w:t>
      </w:r>
    </w:p>
    <w:p w:rsidR="00C72F69" w:rsidRDefault="007B6C5B">
      <w:pPr>
        <w:snapToGrid w:val="0"/>
        <w:spacing w:before="50" w:after="50" w:line="360" w:lineRule="auto"/>
        <w:ind w:firstLineChars="200" w:firstLine="420"/>
        <w:rPr>
          <w:rFonts w:ascii="宋体" w:hAnsi="宋体"/>
          <w:szCs w:val="21"/>
          <w:u w:val="single"/>
        </w:rPr>
      </w:pPr>
      <w:r>
        <w:rPr>
          <w:rFonts w:ascii="宋体" w:hAnsi="宋体" w:hint="eastAsia"/>
          <w:szCs w:val="21"/>
        </w:rPr>
        <w:t>项目名称：</w:t>
      </w:r>
    </w:p>
    <w:tbl>
      <w:tblPr>
        <w:tblW w:w="134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54"/>
        <w:gridCol w:w="5565"/>
        <w:gridCol w:w="2729"/>
        <w:gridCol w:w="3233"/>
      </w:tblGrid>
      <w:tr w:rsidR="00C72F69">
        <w:trPr>
          <w:trHeight w:val="566"/>
          <w:jc w:val="center"/>
        </w:trPr>
        <w:tc>
          <w:tcPr>
            <w:tcW w:w="7519" w:type="dxa"/>
            <w:gridSpan w:val="2"/>
            <w:tcBorders>
              <w:top w:val="single" w:sz="4" w:space="0" w:color="auto"/>
              <w:left w:val="single" w:sz="4" w:space="0" w:color="auto"/>
              <w:bottom w:val="single" w:sz="4" w:space="0" w:color="auto"/>
              <w:right w:val="single" w:sz="4" w:space="0" w:color="auto"/>
            </w:tcBorders>
            <w:vAlign w:val="center"/>
          </w:tcPr>
          <w:p w:rsidR="00C72F69" w:rsidRDefault="007B6C5B">
            <w:pPr>
              <w:snapToGrid w:val="0"/>
              <w:spacing w:before="50" w:after="50" w:line="360" w:lineRule="auto"/>
              <w:jc w:val="center"/>
              <w:rPr>
                <w:rFonts w:ascii="宋体" w:hAnsi="宋体"/>
                <w:b/>
                <w:szCs w:val="21"/>
              </w:rPr>
            </w:pPr>
            <w:r>
              <w:rPr>
                <w:rFonts w:ascii="宋体" w:hAnsi="宋体" w:hint="eastAsia"/>
                <w:b/>
                <w:szCs w:val="21"/>
              </w:rPr>
              <w:t>名称</w:t>
            </w:r>
          </w:p>
        </w:tc>
        <w:tc>
          <w:tcPr>
            <w:tcW w:w="2729" w:type="dxa"/>
            <w:tcBorders>
              <w:top w:val="single" w:sz="4" w:space="0" w:color="auto"/>
              <w:left w:val="single" w:sz="4" w:space="0" w:color="auto"/>
              <w:bottom w:val="single" w:sz="4" w:space="0" w:color="auto"/>
              <w:right w:val="single" w:sz="4" w:space="0" w:color="auto"/>
            </w:tcBorders>
            <w:vAlign w:val="center"/>
          </w:tcPr>
          <w:p w:rsidR="00C72F69" w:rsidRDefault="007B6C5B">
            <w:pPr>
              <w:snapToGrid w:val="0"/>
              <w:spacing w:before="50" w:after="50" w:line="360" w:lineRule="auto"/>
              <w:jc w:val="center"/>
              <w:rPr>
                <w:rFonts w:ascii="宋体" w:hAnsi="宋体"/>
                <w:b/>
                <w:szCs w:val="21"/>
              </w:rPr>
            </w:pPr>
            <w:r>
              <w:rPr>
                <w:rFonts w:ascii="宋体" w:hAnsi="宋体" w:hint="eastAsia"/>
                <w:b/>
                <w:szCs w:val="21"/>
              </w:rPr>
              <w:t>投标报价（元）</w:t>
            </w:r>
          </w:p>
        </w:tc>
        <w:tc>
          <w:tcPr>
            <w:tcW w:w="3233" w:type="dxa"/>
            <w:tcBorders>
              <w:top w:val="single" w:sz="4" w:space="0" w:color="auto"/>
              <w:left w:val="single" w:sz="4" w:space="0" w:color="auto"/>
              <w:bottom w:val="single" w:sz="4" w:space="0" w:color="auto"/>
              <w:right w:val="single" w:sz="4" w:space="0" w:color="auto"/>
            </w:tcBorders>
            <w:vAlign w:val="center"/>
          </w:tcPr>
          <w:p w:rsidR="00C72F69" w:rsidRDefault="007B6C5B">
            <w:pPr>
              <w:snapToGrid w:val="0"/>
              <w:spacing w:before="50" w:after="50" w:line="360" w:lineRule="auto"/>
              <w:jc w:val="center"/>
              <w:rPr>
                <w:rFonts w:ascii="宋体" w:hAnsi="宋体"/>
                <w:b/>
                <w:szCs w:val="21"/>
              </w:rPr>
            </w:pPr>
            <w:r>
              <w:rPr>
                <w:rFonts w:ascii="宋体" w:hAnsi="宋体" w:hint="eastAsia"/>
                <w:b/>
                <w:szCs w:val="21"/>
              </w:rPr>
              <w:t>服务期限</w:t>
            </w:r>
          </w:p>
        </w:tc>
      </w:tr>
      <w:tr w:rsidR="00C72F69">
        <w:trPr>
          <w:cantSplit/>
          <w:trHeight w:val="1281"/>
          <w:jc w:val="center"/>
        </w:trPr>
        <w:tc>
          <w:tcPr>
            <w:tcW w:w="7519" w:type="dxa"/>
            <w:gridSpan w:val="2"/>
            <w:tcBorders>
              <w:top w:val="single" w:sz="4" w:space="0" w:color="auto"/>
              <w:left w:val="single" w:sz="4" w:space="0" w:color="auto"/>
              <w:bottom w:val="single" w:sz="4" w:space="0" w:color="auto"/>
              <w:right w:val="single" w:sz="4" w:space="0" w:color="auto"/>
            </w:tcBorders>
            <w:vAlign w:val="center"/>
          </w:tcPr>
          <w:p w:rsidR="00C72F69" w:rsidRDefault="00C72F69">
            <w:pPr>
              <w:widowControl/>
              <w:spacing w:line="360" w:lineRule="auto"/>
              <w:jc w:val="center"/>
              <w:rPr>
                <w:rFonts w:ascii="宋体" w:hAnsi="宋体" w:cs="宋体"/>
                <w:kern w:val="0"/>
                <w:sz w:val="20"/>
                <w:szCs w:val="20"/>
              </w:rPr>
            </w:pPr>
          </w:p>
        </w:tc>
        <w:tc>
          <w:tcPr>
            <w:tcW w:w="2729" w:type="dxa"/>
            <w:tcBorders>
              <w:top w:val="single" w:sz="4" w:space="0" w:color="auto"/>
              <w:left w:val="single" w:sz="4" w:space="0" w:color="auto"/>
              <w:bottom w:val="single" w:sz="4" w:space="0" w:color="auto"/>
              <w:right w:val="single" w:sz="4" w:space="0" w:color="auto"/>
            </w:tcBorders>
            <w:vAlign w:val="center"/>
          </w:tcPr>
          <w:p w:rsidR="00C72F69" w:rsidRDefault="00C72F69">
            <w:pPr>
              <w:snapToGrid w:val="0"/>
              <w:spacing w:before="50" w:after="50" w:line="360" w:lineRule="auto"/>
              <w:jc w:val="center"/>
              <w:rPr>
                <w:rFonts w:ascii="宋体" w:hAnsi="宋体"/>
                <w:szCs w:val="21"/>
              </w:rPr>
            </w:pPr>
          </w:p>
        </w:tc>
        <w:tc>
          <w:tcPr>
            <w:tcW w:w="3233" w:type="dxa"/>
            <w:tcBorders>
              <w:top w:val="single" w:sz="4" w:space="0" w:color="auto"/>
              <w:left w:val="single" w:sz="4" w:space="0" w:color="auto"/>
              <w:right w:val="single" w:sz="4" w:space="0" w:color="auto"/>
            </w:tcBorders>
            <w:vAlign w:val="center"/>
          </w:tcPr>
          <w:p w:rsidR="00C72F69" w:rsidRDefault="00C72F69">
            <w:pPr>
              <w:snapToGrid w:val="0"/>
              <w:spacing w:before="50" w:after="50" w:line="360" w:lineRule="auto"/>
              <w:jc w:val="center"/>
              <w:rPr>
                <w:rFonts w:ascii="宋体" w:hAnsi="宋体"/>
                <w:szCs w:val="21"/>
              </w:rPr>
            </w:pPr>
          </w:p>
        </w:tc>
      </w:tr>
      <w:tr w:rsidR="00C72F69">
        <w:trPr>
          <w:trHeight w:val="1904"/>
          <w:jc w:val="center"/>
        </w:trPr>
        <w:tc>
          <w:tcPr>
            <w:tcW w:w="1954" w:type="dxa"/>
            <w:tcBorders>
              <w:top w:val="single" w:sz="4" w:space="0" w:color="auto"/>
              <w:left w:val="single" w:sz="4" w:space="0" w:color="auto"/>
              <w:bottom w:val="single" w:sz="4" w:space="0" w:color="auto"/>
              <w:right w:val="single" w:sz="4" w:space="0" w:color="auto"/>
            </w:tcBorders>
            <w:vAlign w:val="center"/>
          </w:tcPr>
          <w:p w:rsidR="00C72F69" w:rsidRDefault="007B6C5B">
            <w:pPr>
              <w:snapToGrid w:val="0"/>
              <w:spacing w:before="50" w:after="50" w:line="360" w:lineRule="auto"/>
              <w:jc w:val="center"/>
              <w:rPr>
                <w:rFonts w:ascii="宋体" w:hAnsi="宋体"/>
                <w:szCs w:val="21"/>
              </w:rPr>
            </w:pPr>
            <w:r>
              <w:rPr>
                <w:rFonts w:ascii="宋体" w:hAnsi="宋体" w:hint="eastAsia"/>
                <w:szCs w:val="21"/>
              </w:rPr>
              <w:t>投标声明</w:t>
            </w:r>
          </w:p>
        </w:tc>
        <w:tc>
          <w:tcPr>
            <w:tcW w:w="11527" w:type="dxa"/>
            <w:gridSpan w:val="3"/>
            <w:tcBorders>
              <w:top w:val="single" w:sz="4" w:space="0" w:color="auto"/>
              <w:left w:val="single" w:sz="4" w:space="0" w:color="auto"/>
              <w:bottom w:val="single" w:sz="4" w:space="0" w:color="auto"/>
              <w:right w:val="single" w:sz="4" w:space="0" w:color="auto"/>
            </w:tcBorders>
            <w:vAlign w:val="center"/>
          </w:tcPr>
          <w:p w:rsidR="00C72F69" w:rsidRDefault="00C72F69">
            <w:pPr>
              <w:snapToGrid w:val="0"/>
              <w:spacing w:before="50" w:after="50" w:line="360" w:lineRule="auto"/>
              <w:rPr>
                <w:rFonts w:ascii="宋体" w:hAnsi="宋体"/>
                <w:szCs w:val="21"/>
              </w:rPr>
            </w:pPr>
          </w:p>
        </w:tc>
      </w:tr>
    </w:tbl>
    <w:p w:rsidR="00C72F69" w:rsidRDefault="007B6C5B">
      <w:pPr>
        <w:snapToGrid w:val="0"/>
        <w:spacing w:before="50" w:after="50" w:line="360" w:lineRule="auto"/>
        <w:jc w:val="left"/>
        <w:rPr>
          <w:rFonts w:ascii="宋体" w:hAnsi="宋体"/>
          <w:szCs w:val="21"/>
        </w:rPr>
      </w:pPr>
      <w:r>
        <w:rPr>
          <w:rFonts w:ascii="宋体" w:hAnsi="宋体" w:hint="eastAsia"/>
          <w:szCs w:val="21"/>
        </w:rPr>
        <w:t>注</w:t>
      </w:r>
      <w:r>
        <w:rPr>
          <w:rFonts w:ascii="宋体" w:hAnsi="宋体"/>
          <w:szCs w:val="21"/>
        </w:rPr>
        <w:t xml:space="preserve">: </w:t>
      </w:r>
      <w:r>
        <w:rPr>
          <w:rFonts w:ascii="宋体" w:hAnsi="宋体" w:hint="eastAsia"/>
          <w:szCs w:val="21"/>
        </w:rPr>
        <w:t>报价一经涂改，应在涂改处加盖单位公章或者由法定代表人或授权委托人签字或盖章，否则其投标作无效标处理。</w:t>
      </w:r>
    </w:p>
    <w:p w:rsidR="00C72F69" w:rsidRDefault="00C72F69">
      <w:pPr>
        <w:snapToGrid w:val="0"/>
        <w:spacing w:before="50" w:after="50" w:line="360" w:lineRule="auto"/>
        <w:ind w:leftChars="-72" w:left="-21" w:rightChars="-389" w:right="-817" w:hangingChars="62" w:hanging="130"/>
        <w:rPr>
          <w:rFonts w:ascii="宋体" w:hAnsi="宋体"/>
          <w:szCs w:val="21"/>
        </w:rPr>
      </w:pPr>
    </w:p>
    <w:p w:rsidR="00C72F69" w:rsidRDefault="007B6C5B">
      <w:pPr>
        <w:snapToGrid w:val="0"/>
        <w:spacing w:before="50" w:after="50" w:line="360" w:lineRule="auto"/>
        <w:ind w:leftChars="-72" w:left="-21" w:rightChars="-389" w:right="-817" w:hangingChars="62" w:hanging="130"/>
        <w:rPr>
          <w:rFonts w:ascii="宋体" w:hAnsi="宋体"/>
          <w:szCs w:val="21"/>
        </w:rPr>
      </w:pPr>
      <w:r>
        <w:rPr>
          <w:rFonts w:ascii="宋体" w:hAnsi="宋体" w:hint="eastAsia"/>
          <w:szCs w:val="21"/>
        </w:rPr>
        <w:t>法定代表人或授权代表（签字或盖章）：</w:t>
      </w:r>
    </w:p>
    <w:p w:rsidR="00C72F69" w:rsidRDefault="007B6C5B">
      <w:pPr>
        <w:snapToGrid w:val="0"/>
        <w:spacing w:before="50" w:after="50" w:line="360" w:lineRule="auto"/>
        <w:ind w:leftChars="-72" w:left="-21" w:rightChars="-389" w:right="-817" w:hangingChars="62" w:hanging="130"/>
        <w:rPr>
          <w:rFonts w:ascii="仿宋_GB2312" w:eastAsia="仿宋_GB2312" w:hAnsi="宋体"/>
          <w:b/>
          <w:sz w:val="36"/>
          <w:szCs w:val="36"/>
        </w:rPr>
        <w:sectPr w:rsidR="00C72F69">
          <w:pgSz w:w="16838" w:h="11906" w:orient="landscape"/>
          <w:pgMar w:top="1797" w:right="1440" w:bottom="1797" w:left="1440" w:header="851" w:footer="992" w:gutter="0"/>
          <w:cols w:space="720"/>
          <w:titlePg/>
          <w:docGrid w:linePitch="312"/>
        </w:sectPr>
      </w:pPr>
      <w:r>
        <w:rPr>
          <w:rFonts w:ascii="宋体" w:hAnsi="宋体" w:hint="eastAsia"/>
          <w:szCs w:val="21"/>
        </w:rPr>
        <w:t>投标人名称（盖章）：日期：年月日</w:t>
      </w:r>
    </w:p>
    <w:p w:rsidR="00C72F69" w:rsidRDefault="007B6C5B">
      <w:pPr>
        <w:spacing w:line="276" w:lineRule="auto"/>
        <w:jc w:val="center"/>
        <w:rPr>
          <w:rFonts w:ascii="仿宋_GB2312" w:eastAsia="仿宋_GB2312" w:hAnsi="宋体"/>
          <w:b/>
          <w:sz w:val="36"/>
          <w:szCs w:val="36"/>
        </w:rPr>
      </w:pPr>
      <w:r>
        <w:rPr>
          <w:rFonts w:ascii="仿宋_GB2312" w:eastAsia="仿宋_GB2312" w:hAnsi="宋体" w:hint="eastAsia"/>
          <w:b/>
          <w:sz w:val="36"/>
          <w:szCs w:val="36"/>
        </w:rPr>
        <w:lastRenderedPageBreak/>
        <w:t>投  标  书</w:t>
      </w:r>
    </w:p>
    <w:p w:rsidR="00C72F69" w:rsidRDefault="007B6C5B">
      <w:pPr>
        <w:spacing w:line="580" w:lineRule="exact"/>
        <w:rPr>
          <w:rFonts w:ascii="仿宋_GB2312" w:eastAsia="仿宋_GB2312"/>
          <w:sz w:val="28"/>
          <w:szCs w:val="28"/>
        </w:rPr>
      </w:pPr>
      <w:r>
        <w:rPr>
          <w:rFonts w:ascii="仿宋_GB2312" w:eastAsia="仿宋_GB2312" w:hint="eastAsia"/>
          <w:sz w:val="28"/>
          <w:szCs w:val="28"/>
        </w:rPr>
        <w:t>致：宁波市应急管理局</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 xml:space="preserve">    根据贵方的</w:t>
      </w:r>
      <w:r>
        <w:rPr>
          <w:rFonts w:ascii="仿宋_GB2312" w:eastAsia="仿宋_GB2312" w:hAnsi="仿宋_GB2312" w:cs="仿宋_GB2312" w:hint="eastAsia"/>
          <w:sz w:val="30"/>
          <w:szCs w:val="30"/>
        </w:rPr>
        <w:t>地震监测台网维护优化改造建设项目</w:t>
      </w:r>
      <w:r>
        <w:rPr>
          <w:rFonts w:ascii="仿宋_GB2312" w:eastAsia="仿宋_GB2312" w:hint="eastAsia"/>
          <w:sz w:val="28"/>
          <w:szCs w:val="28"/>
        </w:rPr>
        <w:t>招标文件，经投标方法定代表人          授权本单位              （全名、职务）全权代表投标方                      （投标方名称）履行如下义务：</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（一）提交投标文件；</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（二）据此函，签字代表宣布同意如下：</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1、投标方将按照招标文件的所有要求提供</w:t>
      </w:r>
      <w:r>
        <w:rPr>
          <w:rFonts w:ascii="仿宋_GB2312" w:eastAsia="仿宋_GB2312" w:hAnsi="仿宋_GB2312" w:hint="eastAsia"/>
          <w:sz w:val="28"/>
          <w:szCs w:val="28"/>
        </w:rPr>
        <w:t>项目</w:t>
      </w:r>
      <w:r>
        <w:rPr>
          <w:rFonts w:ascii="仿宋_GB2312" w:eastAsia="仿宋_GB2312" w:hint="eastAsia"/>
          <w:sz w:val="28"/>
          <w:szCs w:val="28"/>
        </w:rPr>
        <w:t>投标文件。</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2、投标方已详细审查全部招标文件，我们完全理解并同意放弃对这方面有不明及误解的权利。</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3、投标方将按招标文件规定履行合同责任和义务。</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4、我们对提供的所有资料的真实性负责。</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5、投标方同意提供按照贵方可能要求的与其投标有关的一切数据或资料。</w:t>
      </w:r>
    </w:p>
    <w:p w:rsidR="00C72F69" w:rsidRDefault="007B6C5B">
      <w:pPr>
        <w:spacing w:line="580" w:lineRule="exact"/>
        <w:rPr>
          <w:rFonts w:ascii="仿宋_GB2312" w:eastAsia="仿宋_GB2312"/>
          <w:sz w:val="28"/>
          <w:szCs w:val="28"/>
        </w:rPr>
      </w:pPr>
      <w:r>
        <w:rPr>
          <w:rFonts w:ascii="仿宋_GB2312" w:eastAsia="仿宋_GB2312" w:hint="eastAsia"/>
          <w:sz w:val="28"/>
          <w:szCs w:val="28"/>
        </w:rPr>
        <w:t xml:space="preserve">    6、与本投标有关的一切正式往来通讯请寄：</w:t>
      </w:r>
    </w:p>
    <w:p w:rsidR="00C72F69" w:rsidRDefault="007B6C5B">
      <w:pPr>
        <w:spacing w:line="580" w:lineRule="exact"/>
        <w:rPr>
          <w:rFonts w:ascii="仿宋_GB2312" w:eastAsia="仿宋_GB2312"/>
          <w:sz w:val="28"/>
          <w:szCs w:val="28"/>
          <w:u w:val="single"/>
        </w:rPr>
      </w:pPr>
      <w:r>
        <w:rPr>
          <w:rFonts w:ascii="仿宋_GB2312" w:eastAsia="仿宋_GB2312" w:hint="eastAsia"/>
          <w:sz w:val="28"/>
          <w:szCs w:val="28"/>
        </w:rPr>
        <w:t>地址：邮编</w:t>
      </w:r>
      <w:r w:rsidR="009232E2">
        <w:rPr>
          <w:rFonts w:ascii="仿宋_GB2312" w:eastAsia="仿宋_GB2312" w:hint="eastAsia"/>
          <w:sz w:val="28"/>
          <w:szCs w:val="28"/>
        </w:rPr>
        <w:t>：</w:t>
      </w:r>
    </w:p>
    <w:p w:rsidR="00C72F69" w:rsidRDefault="007B6C5B">
      <w:pPr>
        <w:spacing w:line="580" w:lineRule="exact"/>
        <w:rPr>
          <w:rFonts w:ascii="仿宋_GB2312" w:eastAsia="仿宋_GB2312"/>
          <w:sz w:val="28"/>
          <w:szCs w:val="28"/>
          <w:u w:val="single"/>
        </w:rPr>
      </w:pPr>
      <w:r>
        <w:rPr>
          <w:rFonts w:ascii="仿宋_GB2312" w:eastAsia="仿宋_GB2312" w:hint="eastAsia"/>
          <w:sz w:val="28"/>
          <w:szCs w:val="28"/>
        </w:rPr>
        <w:t>电话：传真</w:t>
      </w:r>
      <w:r w:rsidR="009232E2">
        <w:rPr>
          <w:rFonts w:ascii="仿宋_GB2312" w:eastAsia="仿宋_GB2312" w:hint="eastAsia"/>
          <w:sz w:val="28"/>
          <w:szCs w:val="28"/>
        </w:rPr>
        <w:t>：</w:t>
      </w:r>
    </w:p>
    <w:p w:rsidR="00C72F69" w:rsidRDefault="007B6C5B">
      <w:pPr>
        <w:spacing w:line="580" w:lineRule="exact"/>
        <w:rPr>
          <w:rFonts w:ascii="仿宋_GB2312" w:eastAsia="仿宋_GB2312"/>
          <w:sz w:val="28"/>
          <w:szCs w:val="28"/>
        </w:rPr>
      </w:pPr>
      <w:r>
        <w:rPr>
          <w:rFonts w:ascii="仿宋_GB2312" w:eastAsia="仿宋_GB2312" w:hint="eastAsia"/>
          <w:sz w:val="28"/>
          <w:szCs w:val="28"/>
        </w:rPr>
        <w:t>投标方名称： (公章)</w:t>
      </w:r>
    </w:p>
    <w:p w:rsidR="00C72F69" w:rsidRDefault="007B6C5B">
      <w:pPr>
        <w:spacing w:line="580" w:lineRule="exact"/>
        <w:rPr>
          <w:rFonts w:ascii="仿宋_GB2312" w:eastAsia="仿宋_GB2312"/>
          <w:sz w:val="28"/>
          <w:szCs w:val="28"/>
        </w:rPr>
      </w:pPr>
      <w:r>
        <w:rPr>
          <w:rFonts w:ascii="仿宋_GB2312" w:eastAsia="仿宋_GB2312" w:hint="eastAsia"/>
          <w:sz w:val="28"/>
          <w:szCs w:val="28"/>
        </w:rPr>
        <w:t>投标方代表姓名、职务：</w:t>
      </w:r>
    </w:p>
    <w:p w:rsidR="00C72F69" w:rsidRDefault="007B6C5B">
      <w:pPr>
        <w:spacing w:line="580" w:lineRule="exact"/>
      </w:pPr>
      <w:r>
        <w:rPr>
          <w:rFonts w:ascii="仿宋_GB2312" w:eastAsia="仿宋_GB2312" w:hint="eastAsia"/>
          <w:sz w:val="28"/>
          <w:szCs w:val="28"/>
        </w:rPr>
        <w:t>投标日期：2021年  月   日              全权代表签字：</w:t>
      </w:r>
    </w:p>
    <w:p w:rsidR="00C72F69" w:rsidRDefault="00C72F69">
      <w:pPr>
        <w:spacing w:line="276" w:lineRule="auto"/>
        <w:jc w:val="center"/>
        <w:rPr>
          <w:rFonts w:ascii="仿宋_GB2312" w:eastAsia="仿宋_GB2312" w:hAnsi="宋体"/>
          <w:b/>
          <w:bCs/>
          <w:color w:val="000000"/>
          <w:sz w:val="36"/>
          <w:szCs w:val="36"/>
        </w:rPr>
      </w:pPr>
    </w:p>
    <w:p w:rsidR="00C72F69" w:rsidRDefault="00C72F69">
      <w:pPr>
        <w:spacing w:line="276" w:lineRule="auto"/>
        <w:jc w:val="center"/>
        <w:rPr>
          <w:rFonts w:ascii="仿宋_GB2312" w:eastAsia="仿宋_GB2312" w:hAnsi="宋体"/>
          <w:b/>
          <w:bCs/>
          <w:color w:val="000000"/>
          <w:sz w:val="36"/>
          <w:szCs w:val="36"/>
        </w:rPr>
      </w:pPr>
    </w:p>
    <w:p w:rsidR="00C72F69" w:rsidRDefault="007B6C5B">
      <w:pPr>
        <w:spacing w:line="276" w:lineRule="auto"/>
        <w:jc w:val="center"/>
        <w:rPr>
          <w:rFonts w:ascii="仿宋_GB2312" w:eastAsia="仿宋_GB2312" w:hAnsi="宋体"/>
          <w:b/>
          <w:bCs/>
          <w:color w:val="000000"/>
          <w:sz w:val="36"/>
          <w:szCs w:val="36"/>
        </w:rPr>
      </w:pPr>
      <w:r>
        <w:rPr>
          <w:rFonts w:ascii="仿宋_GB2312" w:eastAsia="仿宋_GB2312" w:hAnsi="宋体" w:hint="eastAsia"/>
          <w:b/>
          <w:bCs/>
          <w:color w:val="000000"/>
          <w:sz w:val="36"/>
          <w:szCs w:val="36"/>
        </w:rPr>
        <w:lastRenderedPageBreak/>
        <w:t>法定代表人授权书</w:t>
      </w:r>
    </w:p>
    <w:p w:rsidR="00C72F69" w:rsidRDefault="00C72F69">
      <w:pPr>
        <w:spacing w:line="276" w:lineRule="auto"/>
        <w:ind w:firstLineChars="300" w:firstLine="840"/>
        <w:jc w:val="center"/>
        <w:rPr>
          <w:rFonts w:ascii="仿宋_GB2312" w:eastAsia="仿宋_GB2312" w:hAnsi="宋体"/>
          <w:color w:val="000000"/>
          <w:sz w:val="28"/>
          <w:szCs w:val="28"/>
        </w:rPr>
      </w:pPr>
    </w:p>
    <w:p w:rsidR="007B6C5B" w:rsidRPr="00D717E5" w:rsidRDefault="007B6C5B" w:rsidP="007B6C5B">
      <w:pPr>
        <w:spacing w:line="276" w:lineRule="auto"/>
        <w:rPr>
          <w:rFonts w:ascii="仿宋_GB2312" w:eastAsia="仿宋_GB2312"/>
          <w:sz w:val="28"/>
          <w:szCs w:val="28"/>
        </w:rPr>
      </w:pPr>
      <w:r w:rsidRPr="00D717E5">
        <w:rPr>
          <w:rFonts w:ascii="仿宋_GB2312" w:eastAsia="仿宋_GB2312" w:hint="eastAsia"/>
          <w:sz w:val="28"/>
          <w:szCs w:val="28"/>
        </w:rPr>
        <w:t>宁波市应急管理局：</w:t>
      </w:r>
    </w:p>
    <w:p w:rsidR="00C72F69" w:rsidRPr="00D717E5" w:rsidRDefault="007B6C5B" w:rsidP="007B6C5B">
      <w:pPr>
        <w:spacing w:line="276" w:lineRule="auto"/>
        <w:rPr>
          <w:rFonts w:ascii="仿宋_GB2312" w:eastAsia="仿宋_GB2312"/>
          <w:sz w:val="28"/>
          <w:szCs w:val="28"/>
        </w:rPr>
      </w:pPr>
      <w:r w:rsidRPr="00D717E5">
        <w:rPr>
          <w:rFonts w:ascii="仿宋_GB2312" w:eastAsia="仿宋_GB2312" w:hint="eastAsia"/>
          <w:sz w:val="28"/>
          <w:szCs w:val="28"/>
        </w:rPr>
        <w:t xml:space="preserve"> 系中华人民共和国合法企业。单位地址：。特授权代表我公司(单位)全权办理本次</w:t>
      </w:r>
      <w:r w:rsidRPr="00D717E5">
        <w:rPr>
          <w:rFonts w:ascii="仿宋_GB2312" w:eastAsia="仿宋_GB2312" w:hAnsi="仿宋_GB2312" w:cs="仿宋_GB2312" w:hint="eastAsia"/>
          <w:sz w:val="30"/>
          <w:szCs w:val="30"/>
        </w:rPr>
        <w:t>地震监测台网维护优化改造建设项目</w:t>
      </w:r>
      <w:r w:rsidRPr="00D717E5">
        <w:rPr>
          <w:rFonts w:ascii="仿宋_GB2312" w:eastAsia="仿宋_GB2312" w:hint="eastAsia"/>
          <w:sz w:val="28"/>
          <w:szCs w:val="28"/>
        </w:rPr>
        <w:t>招标的投标、谈判、签约等具体工作，并签署全部有关的文件、协议及合同。</w:t>
      </w:r>
    </w:p>
    <w:p w:rsidR="00C72F69" w:rsidRPr="00D717E5" w:rsidRDefault="007B6C5B">
      <w:pPr>
        <w:spacing w:line="276" w:lineRule="auto"/>
        <w:rPr>
          <w:rFonts w:ascii="仿宋_GB2312" w:eastAsia="仿宋_GB2312"/>
          <w:sz w:val="28"/>
          <w:szCs w:val="28"/>
        </w:rPr>
      </w:pPr>
      <w:r w:rsidRPr="00D717E5">
        <w:rPr>
          <w:rFonts w:ascii="仿宋_GB2312" w:eastAsia="仿宋_GB2312" w:hint="eastAsia"/>
          <w:sz w:val="28"/>
          <w:szCs w:val="28"/>
        </w:rPr>
        <w:t xml:space="preserve">    我公司(单位)对被授权人的签名负全部责任。</w:t>
      </w:r>
    </w:p>
    <w:p w:rsidR="00C72F69" w:rsidRPr="00D717E5" w:rsidRDefault="007B6C5B">
      <w:pPr>
        <w:spacing w:line="276" w:lineRule="auto"/>
        <w:rPr>
          <w:rFonts w:ascii="仿宋_GB2312" w:eastAsia="仿宋_GB2312"/>
          <w:sz w:val="28"/>
          <w:szCs w:val="28"/>
        </w:rPr>
      </w:pPr>
      <w:r w:rsidRPr="00D717E5">
        <w:rPr>
          <w:rFonts w:ascii="仿宋_GB2312" w:eastAsia="仿宋_GB2312" w:hint="eastAsia"/>
          <w:sz w:val="28"/>
          <w:szCs w:val="28"/>
        </w:rPr>
        <w:t xml:space="preserve">    在撤销授权的书面通知送达你处以前，本授权书一直有效，被授权人签署的所有文件(在授权书有效期内签署的)不因授权的撤销而失效。</w:t>
      </w:r>
    </w:p>
    <w:p w:rsidR="00C72F69" w:rsidRPr="00D717E5" w:rsidRDefault="007B6C5B">
      <w:pPr>
        <w:spacing w:line="276" w:lineRule="auto"/>
        <w:rPr>
          <w:rFonts w:ascii="仿宋_GB2312" w:eastAsia="仿宋_GB2312"/>
          <w:sz w:val="28"/>
          <w:szCs w:val="28"/>
        </w:rPr>
      </w:pPr>
      <w:r w:rsidRPr="00D717E5">
        <w:rPr>
          <w:rFonts w:ascii="仿宋_GB2312" w:eastAsia="仿宋_GB2312" w:hint="eastAsia"/>
          <w:sz w:val="28"/>
          <w:szCs w:val="28"/>
        </w:rPr>
        <w:t>被授权情况：</w:t>
      </w:r>
    </w:p>
    <w:p w:rsidR="007C60D0" w:rsidRPr="00D717E5" w:rsidRDefault="007B6C5B">
      <w:pPr>
        <w:spacing w:line="276" w:lineRule="auto"/>
        <w:rPr>
          <w:rFonts w:ascii="仿宋_GB2312" w:eastAsia="仿宋_GB2312"/>
          <w:sz w:val="28"/>
          <w:szCs w:val="28"/>
          <w:u w:val="single"/>
        </w:rPr>
      </w:pPr>
      <w:r w:rsidRPr="00D717E5">
        <w:rPr>
          <w:rFonts w:ascii="仿宋_GB2312" w:eastAsia="仿宋_GB2312" w:hint="eastAsia"/>
          <w:sz w:val="28"/>
          <w:szCs w:val="28"/>
        </w:rPr>
        <w:t>姓名:性别：年龄:</w:t>
      </w:r>
    </w:p>
    <w:p w:rsidR="00C72F69" w:rsidRPr="00D717E5" w:rsidRDefault="007B6C5B">
      <w:pPr>
        <w:spacing w:line="276" w:lineRule="auto"/>
        <w:rPr>
          <w:rFonts w:ascii="仿宋_GB2312" w:eastAsia="仿宋_GB2312"/>
          <w:sz w:val="28"/>
          <w:szCs w:val="28"/>
          <w:u w:val="single"/>
        </w:rPr>
      </w:pPr>
      <w:r w:rsidRPr="00D717E5">
        <w:rPr>
          <w:rFonts w:ascii="仿宋_GB2312" w:eastAsia="仿宋_GB2312" w:hint="eastAsia"/>
          <w:sz w:val="28"/>
          <w:szCs w:val="28"/>
        </w:rPr>
        <w:t>身份证号码：职务：</w:t>
      </w:r>
    </w:p>
    <w:p w:rsidR="00C72F69" w:rsidRPr="00D717E5" w:rsidRDefault="007B6C5B" w:rsidP="007C60D0">
      <w:pPr>
        <w:spacing w:line="276" w:lineRule="auto"/>
        <w:rPr>
          <w:rFonts w:ascii="仿宋_GB2312" w:eastAsia="仿宋_GB2312"/>
          <w:sz w:val="28"/>
          <w:szCs w:val="28"/>
          <w:u w:val="single"/>
        </w:rPr>
      </w:pPr>
      <w:r w:rsidRPr="00D717E5">
        <w:rPr>
          <w:rFonts w:ascii="仿宋_GB2312" w:eastAsia="仿宋_GB2312" w:hint="eastAsia"/>
          <w:sz w:val="28"/>
          <w:szCs w:val="28"/>
        </w:rPr>
        <w:t>联系电话：邮编：</w:t>
      </w:r>
    </w:p>
    <w:p w:rsidR="00C72F69" w:rsidRPr="00D717E5" w:rsidRDefault="007B6C5B">
      <w:pPr>
        <w:spacing w:line="276" w:lineRule="auto"/>
        <w:rPr>
          <w:rFonts w:ascii="仿宋_GB2312" w:eastAsia="仿宋_GB2312"/>
          <w:sz w:val="28"/>
          <w:szCs w:val="28"/>
          <w:u w:val="single"/>
        </w:rPr>
      </w:pPr>
      <w:r w:rsidRPr="00D717E5">
        <w:rPr>
          <w:rFonts w:ascii="仿宋_GB2312" w:eastAsia="仿宋_GB2312" w:hint="eastAsia"/>
          <w:sz w:val="28"/>
          <w:szCs w:val="28"/>
        </w:rPr>
        <w:t>通讯地址：</w:t>
      </w:r>
    </w:p>
    <w:p w:rsidR="00C72F69" w:rsidRPr="00D717E5" w:rsidRDefault="007B6C5B">
      <w:pPr>
        <w:spacing w:line="276" w:lineRule="auto"/>
        <w:rPr>
          <w:rFonts w:ascii="仿宋_GB2312" w:eastAsia="仿宋_GB2312"/>
          <w:sz w:val="28"/>
          <w:szCs w:val="28"/>
          <w:u w:val="single"/>
        </w:rPr>
      </w:pPr>
      <w:r w:rsidRPr="00D717E5">
        <w:rPr>
          <w:rFonts w:ascii="仿宋_GB2312" w:eastAsia="仿宋_GB2312" w:hint="eastAsia"/>
          <w:sz w:val="28"/>
          <w:szCs w:val="28"/>
        </w:rPr>
        <w:t>被授权人签名：</w:t>
      </w:r>
    </w:p>
    <w:p w:rsidR="00C72F69" w:rsidRPr="00D717E5" w:rsidRDefault="00C72F69">
      <w:pPr>
        <w:spacing w:line="276" w:lineRule="auto"/>
        <w:rPr>
          <w:rFonts w:ascii="仿宋_GB2312" w:eastAsia="仿宋_GB2312"/>
          <w:sz w:val="28"/>
          <w:szCs w:val="28"/>
        </w:rPr>
      </w:pPr>
    </w:p>
    <w:p w:rsidR="00C72F69" w:rsidRPr="00D717E5" w:rsidRDefault="007B6C5B">
      <w:pPr>
        <w:spacing w:line="276" w:lineRule="auto"/>
        <w:rPr>
          <w:rFonts w:ascii="仿宋_GB2312" w:eastAsia="仿宋_GB2312"/>
          <w:sz w:val="28"/>
          <w:szCs w:val="28"/>
        </w:rPr>
      </w:pPr>
      <w:r w:rsidRPr="00D717E5">
        <w:rPr>
          <w:rFonts w:ascii="仿宋_GB2312" w:eastAsia="仿宋_GB2312" w:hint="eastAsia"/>
          <w:sz w:val="28"/>
          <w:szCs w:val="28"/>
        </w:rPr>
        <w:t>单位名称(公章)：</w:t>
      </w:r>
    </w:p>
    <w:p w:rsidR="00C72F69" w:rsidRDefault="007B6C5B">
      <w:pPr>
        <w:spacing w:line="276" w:lineRule="auto"/>
        <w:ind w:firstLineChars="1900" w:firstLine="5320"/>
        <w:rPr>
          <w:rFonts w:ascii="仿宋_GB2312" w:eastAsia="仿宋_GB2312"/>
          <w:sz w:val="28"/>
          <w:szCs w:val="28"/>
        </w:rPr>
      </w:pPr>
      <w:r w:rsidRPr="00D717E5">
        <w:rPr>
          <w:rFonts w:ascii="仿宋_GB2312" w:eastAsia="仿宋_GB2312" w:hint="eastAsia"/>
          <w:sz w:val="28"/>
          <w:szCs w:val="28"/>
        </w:rPr>
        <w:t xml:space="preserve">      年   月   日</w:t>
      </w:r>
    </w:p>
    <w:p w:rsidR="00C72F69" w:rsidRDefault="00C72F69">
      <w:pPr>
        <w:spacing w:line="360" w:lineRule="auto"/>
        <w:rPr>
          <w:rFonts w:ascii="仿宋" w:eastAsia="仿宋" w:hAnsi="仿宋"/>
          <w:color w:val="000000"/>
          <w:kern w:val="0"/>
          <w:sz w:val="32"/>
          <w:szCs w:val="32"/>
        </w:rPr>
      </w:pPr>
    </w:p>
    <w:p w:rsidR="007B6C5B" w:rsidRDefault="007B6C5B">
      <w:pPr>
        <w:spacing w:line="360" w:lineRule="auto"/>
        <w:jc w:val="center"/>
        <w:rPr>
          <w:rFonts w:ascii="仿宋_GB2312" w:eastAsia="仿宋_GB2312" w:hAnsi="宋体"/>
          <w:b/>
          <w:bCs/>
          <w:color w:val="000000"/>
          <w:sz w:val="36"/>
          <w:szCs w:val="36"/>
        </w:rPr>
      </w:pPr>
    </w:p>
    <w:p w:rsidR="00C72F69" w:rsidRDefault="007B6C5B">
      <w:pPr>
        <w:spacing w:line="360" w:lineRule="auto"/>
        <w:jc w:val="center"/>
        <w:rPr>
          <w:rFonts w:ascii="仿宋_GB2312" w:eastAsia="仿宋_GB2312" w:hAnsi="宋体"/>
          <w:b/>
          <w:bCs/>
          <w:color w:val="000000"/>
          <w:sz w:val="36"/>
          <w:szCs w:val="36"/>
        </w:rPr>
      </w:pPr>
      <w:r>
        <w:rPr>
          <w:rFonts w:ascii="仿宋_GB2312" w:eastAsia="仿宋_GB2312" w:hAnsi="宋体" w:hint="eastAsia"/>
          <w:b/>
          <w:bCs/>
          <w:color w:val="000000"/>
          <w:sz w:val="36"/>
          <w:szCs w:val="36"/>
        </w:rPr>
        <w:t>关于资格的声明函</w:t>
      </w:r>
    </w:p>
    <w:p w:rsidR="00C72F69" w:rsidRDefault="00C72F69">
      <w:pPr>
        <w:spacing w:line="360" w:lineRule="auto"/>
        <w:jc w:val="center"/>
        <w:rPr>
          <w:rFonts w:ascii="仿宋_GB2312" w:eastAsia="仿宋_GB2312" w:hAnsi="宋体"/>
          <w:b/>
          <w:bCs/>
          <w:color w:val="000000"/>
          <w:sz w:val="28"/>
          <w:szCs w:val="28"/>
        </w:rPr>
      </w:pPr>
    </w:p>
    <w:p w:rsidR="00C72F69" w:rsidRDefault="007B6C5B">
      <w:pPr>
        <w:spacing w:line="360" w:lineRule="auto"/>
        <w:rPr>
          <w:rFonts w:ascii="仿宋_GB2312" w:eastAsia="仿宋_GB2312"/>
          <w:sz w:val="28"/>
          <w:szCs w:val="28"/>
        </w:rPr>
      </w:pPr>
      <w:r>
        <w:rPr>
          <w:rFonts w:ascii="仿宋_GB2312" w:eastAsia="仿宋_GB2312" w:hint="eastAsia"/>
          <w:sz w:val="28"/>
          <w:szCs w:val="28"/>
        </w:rPr>
        <w:t>宁波市应急管理局：</w:t>
      </w:r>
    </w:p>
    <w:p w:rsidR="00C72F69" w:rsidRDefault="007B6C5B">
      <w:pPr>
        <w:spacing w:line="580" w:lineRule="exact"/>
        <w:ind w:firstLineChars="200" w:firstLine="560"/>
        <w:rPr>
          <w:rFonts w:ascii="仿宋_GB2312" w:eastAsia="仿宋_GB2312"/>
          <w:sz w:val="28"/>
          <w:szCs w:val="28"/>
        </w:rPr>
      </w:pPr>
      <w:r>
        <w:rPr>
          <w:rFonts w:ascii="仿宋_GB2312" w:eastAsia="仿宋_GB2312" w:hint="eastAsia"/>
          <w:sz w:val="28"/>
          <w:szCs w:val="28"/>
        </w:rPr>
        <w:t>贵方关于寻求</w:t>
      </w:r>
      <w:r>
        <w:rPr>
          <w:rFonts w:ascii="仿宋_GB2312" w:eastAsia="仿宋_GB2312" w:hAnsi="仿宋_GB2312" w:cs="仿宋_GB2312" w:hint="eastAsia"/>
          <w:sz w:val="30"/>
          <w:szCs w:val="30"/>
        </w:rPr>
        <w:t>地震监测台网维护优化改造建设项目</w:t>
      </w:r>
      <w:r>
        <w:rPr>
          <w:rFonts w:ascii="仿宋_GB2312" w:eastAsia="仿宋_GB2312" w:hint="eastAsia"/>
          <w:sz w:val="28"/>
          <w:szCs w:val="28"/>
        </w:rPr>
        <w:t>合作单位的招标公告，我单位愿意参加该项目的投标，并证明提交的下列文件都是真实的、准确的。</w:t>
      </w:r>
    </w:p>
    <w:p w:rsidR="00C72F69" w:rsidRDefault="007B6C5B">
      <w:pPr>
        <w:spacing w:line="360" w:lineRule="auto"/>
        <w:rPr>
          <w:rFonts w:ascii="仿宋_GB2312" w:eastAsia="仿宋_GB2312"/>
          <w:sz w:val="28"/>
          <w:szCs w:val="28"/>
        </w:rPr>
      </w:pPr>
      <w:r>
        <w:rPr>
          <w:rFonts w:ascii="仿宋_GB2312" w:eastAsia="仿宋_GB2312" w:hint="eastAsia"/>
          <w:sz w:val="28"/>
          <w:szCs w:val="28"/>
        </w:rPr>
        <w:t xml:space="preserve">    1、由                                颁发的我方工商营业执照副本复印件(加盖公章)一份；</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2、其他资格文件；</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3、本签字人确认资格文件中的说明是真实的、准确的。</w:t>
      </w:r>
    </w:p>
    <w:p w:rsidR="00C72F69" w:rsidRDefault="00C72F69">
      <w:pPr>
        <w:spacing w:line="360" w:lineRule="auto"/>
        <w:ind w:firstLineChars="200" w:firstLine="560"/>
        <w:rPr>
          <w:rFonts w:ascii="仿宋_GB2312" w:eastAsia="仿宋_GB2312"/>
          <w:sz w:val="28"/>
          <w:szCs w:val="28"/>
        </w:rPr>
      </w:pPr>
    </w:p>
    <w:p w:rsidR="00C72F69" w:rsidRDefault="00C72F69">
      <w:pPr>
        <w:spacing w:line="360" w:lineRule="auto"/>
        <w:ind w:firstLineChars="200" w:firstLine="560"/>
        <w:rPr>
          <w:rFonts w:ascii="仿宋_GB2312" w:eastAsia="仿宋_GB2312"/>
          <w:sz w:val="28"/>
          <w:szCs w:val="28"/>
        </w:rPr>
      </w:pPr>
    </w:p>
    <w:p w:rsidR="00C72F69" w:rsidRDefault="007B6C5B">
      <w:pPr>
        <w:spacing w:line="360" w:lineRule="auto"/>
        <w:rPr>
          <w:rFonts w:ascii="仿宋_GB2312" w:eastAsia="仿宋_GB2312"/>
          <w:sz w:val="28"/>
          <w:szCs w:val="28"/>
        </w:rPr>
      </w:pPr>
      <w:r>
        <w:rPr>
          <w:rFonts w:ascii="仿宋_GB2312" w:eastAsia="仿宋_GB2312" w:hint="eastAsia"/>
          <w:sz w:val="28"/>
          <w:szCs w:val="28"/>
        </w:rPr>
        <w:t>单位的名称和地址           受权签署本资格文件人</w:t>
      </w:r>
    </w:p>
    <w:p w:rsidR="00C72F69" w:rsidRDefault="007B6C5B">
      <w:pPr>
        <w:spacing w:line="360" w:lineRule="auto"/>
        <w:rPr>
          <w:rFonts w:ascii="仿宋_GB2312" w:eastAsia="仿宋_GB2312"/>
          <w:sz w:val="28"/>
          <w:szCs w:val="28"/>
        </w:rPr>
      </w:pPr>
      <w:r>
        <w:rPr>
          <w:rFonts w:ascii="仿宋_GB2312" w:eastAsia="仿宋_GB2312" w:hint="eastAsia"/>
          <w:sz w:val="28"/>
          <w:szCs w:val="28"/>
        </w:rPr>
        <w:t xml:space="preserve">名称：                     签字：                  </w:t>
      </w:r>
    </w:p>
    <w:p w:rsidR="00C72F69" w:rsidRDefault="00C72F69">
      <w:pPr>
        <w:spacing w:line="360" w:lineRule="auto"/>
        <w:rPr>
          <w:rFonts w:ascii="仿宋_GB2312" w:eastAsia="仿宋_GB2312"/>
          <w:sz w:val="28"/>
          <w:szCs w:val="28"/>
        </w:rPr>
      </w:pPr>
    </w:p>
    <w:p w:rsidR="00C72F69" w:rsidRDefault="00C72F69">
      <w:pPr>
        <w:spacing w:line="360" w:lineRule="auto"/>
        <w:rPr>
          <w:rFonts w:ascii="仿宋_GB2312" w:eastAsia="仿宋_GB2312"/>
          <w:sz w:val="28"/>
          <w:szCs w:val="28"/>
        </w:rPr>
      </w:pPr>
    </w:p>
    <w:p w:rsidR="00C72F69" w:rsidRDefault="007B6C5B">
      <w:pPr>
        <w:jc w:val="center"/>
        <w:rPr>
          <w:rFonts w:ascii="仿宋_GB2312" w:eastAsia="仿宋_GB2312"/>
          <w:b/>
          <w:sz w:val="28"/>
          <w:szCs w:val="28"/>
        </w:rPr>
      </w:pPr>
      <w:r>
        <w:rPr>
          <w:rFonts w:ascii="仿宋_GB2312" w:eastAsia="仿宋_GB2312"/>
          <w:b/>
          <w:sz w:val="36"/>
          <w:szCs w:val="36"/>
        </w:rPr>
        <w:br w:type="page"/>
      </w:r>
      <w:r>
        <w:rPr>
          <w:rFonts w:ascii="仿宋_GB2312" w:eastAsia="仿宋_GB2312" w:hint="eastAsia"/>
          <w:b/>
          <w:sz w:val="36"/>
          <w:szCs w:val="36"/>
        </w:rPr>
        <w:lastRenderedPageBreak/>
        <w:t>投标单位基本情况表</w:t>
      </w:r>
    </w:p>
    <w:tbl>
      <w:tblPr>
        <w:tblW w:w="949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836"/>
        <w:gridCol w:w="890"/>
        <w:gridCol w:w="914"/>
        <w:gridCol w:w="534"/>
        <w:gridCol w:w="2056"/>
        <w:gridCol w:w="2268"/>
      </w:tblGrid>
      <w:tr w:rsidR="00C72F69">
        <w:trPr>
          <w:trHeight w:val="606"/>
        </w:trPr>
        <w:tc>
          <w:tcPr>
            <w:tcW w:w="2836" w:type="dxa"/>
            <w:vAlign w:val="center"/>
          </w:tcPr>
          <w:p w:rsidR="00C72F69" w:rsidRDefault="007B6C5B">
            <w:pPr>
              <w:rPr>
                <w:rFonts w:ascii="仿宋_GB2312" w:eastAsia="仿宋_GB2312"/>
                <w:sz w:val="28"/>
                <w:szCs w:val="28"/>
              </w:rPr>
            </w:pPr>
            <w:r>
              <w:rPr>
                <w:rFonts w:ascii="仿宋_GB2312" w:eastAsia="仿宋_GB2312" w:hint="eastAsia"/>
                <w:sz w:val="28"/>
                <w:szCs w:val="28"/>
              </w:rPr>
              <w:t>法定代表人</w:t>
            </w:r>
          </w:p>
        </w:tc>
        <w:tc>
          <w:tcPr>
            <w:tcW w:w="1804" w:type="dxa"/>
            <w:gridSpan w:val="2"/>
            <w:vAlign w:val="center"/>
          </w:tcPr>
          <w:p w:rsidR="00C72F69" w:rsidRDefault="00C72F69">
            <w:pPr>
              <w:ind w:firstLineChars="200" w:firstLine="560"/>
              <w:rPr>
                <w:rFonts w:ascii="仿宋_GB2312" w:eastAsia="仿宋_GB2312"/>
                <w:sz w:val="28"/>
                <w:szCs w:val="28"/>
              </w:rPr>
            </w:pPr>
          </w:p>
        </w:tc>
        <w:tc>
          <w:tcPr>
            <w:tcW w:w="2590" w:type="dxa"/>
            <w:gridSpan w:val="2"/>
            <w:vAlign w:val="center"/>
          </w:tcPr>
          <w:p w:rsidR="00C72F69" w:rsidRDefault="007B6C5B">
            <w:pPr>
              <w:rPr>
                <w:rFonts w:ascii="仿宋_GB2312" w:eastAsia="仿宋_GB2312"/>
                <w:sz w:val="28"/>
                <w:szCs w:val="28"/>
              </w:rPr>
            </w:pPr>
            <w:r>
              <w:rPr>
                <w:rFonts w:ascii="仿宋_GB2312" w:eastAsia="仿宋_GB2312" w:hint="eastAsia"/>
                <w:sz w:val="28"/>
                <w:szCs w:val="28"/>
              </w:rPr>
              <w:t>联系电话</w:t>
            </w:r>
          </w:p>
        </w:tc>
        <w:tc>
          <w:tcPr>
            <w:tcW w:w="2268" w:type="dxa"/>
            <w:vAlign w:val="center"/>
          </w:tcPr>
          <w:p w:rsidR="00C72F69" w:rsidRDefault="00C72F69">
            <w:pPr>
              <w:spacing w:line="360" w:lineRule="auto"/>
              <w:ind w:firstLineChars="200" w:firstLine="560"/>
              <w:rPr>
                <w:rFonts w:ascii="仿宋_GB2312" w:eastAsia="仿宋_GB2312"/>
                <w:sz w:val="28"/>
                <w:szCs w:val="28"/>
              </w:rPr>
            </w:pPr>
          </w:p>
        </w:tc>
      </w:tr>
      <w:tr w:rsidR="00C72F69">
        <w:trPr>
          <w:trHeight w:val="614"/>
        </w:trPr>
        <w:tc>
          <w:tcPr>
            <w:tcW w:w="2836" w:type="dxa"/>
            <w:vAlign w:val="center"/>
          </w:tcPr>
          <w:p w:rsidR="00C72F69" w:rsidRDefault="007B6C5B">
            <w:pPr>
              <w:rPr>
                <w:rFonts w:ascii="仿宋_GB2312" w:eastAsia="仿宋_GB2312"/>
                <w:sz w:val="28"/>
                <w:szCs w:val="28"/>
              </w:rPr>
            </w:pPr>
            <w:r>
              <w:rPr>
                <w:rFonts w:ascii="仿宋_GB2312" w:eastAsia="仿宋_GB2312" w:hint="eastAsia"/>
                <w:sz w:val="28"/>
                <w:szCs w:val="28"/>
              </w:rPr>
              <w:t>成立时间</w:t>
            </w:r>
          </w:p>
        </w:tc>
        <w:tc>
          <w:tcPr>
            <w:tcW w:w="1804" w:type="dxa"/>
            <w:gridSpan w:val="2"/>
            <w:vAlign w:val="center"/>
          </w:tcPr>
          <w:p w:rsidR="00C72F69" w:rsidRDefault="00C72F69">
            <w:pPr>
              <w:ind w:firstLineChars="200" w:firstLine="560"/>
              <w:rPr>
                <w:rFonts w:ascii="仿宋_GB2312" w:eastAsia="仿宋_GB2312"/>
                <w:sz w:val="28"/>
                <w:szCs w:val="28"/>
              </w:rPr>
            </w:pPr>
          </w:p>
        </w:tc>
        <w:tc>
          <w:tcPr>
            <w:tcW w:w="2590" w:type="dxa"/>
            <w:gridSpan w:val="2"/>
            <w:vAlign w:val="center"/>
          </w:tcPr>
          <w:p w:rsidR="00C72F69" w:rsidRDefault="007B6C5B">
            <w:pPr>
              <w:rPr>
                <w:rFonts w:ascii="仿宋_GB2312" w:eastAsia="仿宋_GB2312"/>
                <w:sz w:val="28"/>
                <w:szCs w:val="28"/>
              </w:rPr>
            </w:pPr>
            <w:r>
              <w:rPr>
                <w:rFonts w:ascii="仿宋_GB2312" w:eastAsia="仿宋_GB2312" w:hint="eastAsia"/>
                <w:sz w:val="28"/>
                <w:szCs w:val="28"/>
              </w:rPr>
              <w:t>注册资本（万元）</w:t>
            </w:r>
          </w:p>
        </w:tc>
        <w:tc>
          <w:tcPr>
            <w:tcW w:w="2268" w:type="dxa"/>
            <w:vAlign w:val="center"/>
          </w:tcPr>
          <w:p w:rsidR="00C72F69" w:rsidRDefault="00C72F69">
            <w:pPr>
              <w:spacing w:line="360" w:lineRule="auto"/>
              <w:ind w:firstLineChars="200" w:firstLine="560"/>
              <w:rPr>
                <w:rFonts w:ascii="仿宋_GB2312" w:eastAsia="仿宋_GB2312"/>
                <w:sz w:val="28"/>
                <w:szCs w:val="28"/>
              </w:rPr>
            </w:pPr>
          </w:p>
        </w:tc>
      </w:tr>
      <w:tr w:rsidR="00C72F69">
        <w:trPr>
          <w:trHeight w:val="621"/>
        </w:trPr>
        <w:tc>
          <w:tcPr>
            <w:tcW w:w="2836" w:type="dxa"/>
            <w:vAlign w:val="center"/>
          </w:tcPr>
          <w:p w:rsidR="00C72F69" w:rsidRDefault="007B6C5B">
            <w:pPr>
              <w:rPr>
                <w:rFonts w:ascii="仿宋_GB2312" w:eastAsia="仿宋_GB2312"/>
                <w:sz w:val="28"/>
                <w:szCs w:val="28"/>
              </w:rPr>
            </w:pPr>
            <w:r>
              <w:rPr>
                <w:rFonts w:ascii="仿宋_GB2312" w:eastAsia="仿宋_GB2312" w:hint="eastAsia"/>
                <w:sz w:val="28"/>
                <w:szCs w:val="28"/>
              </w:rPr>
              <w:t>公司规模（人数）</w:t>
            </w:r>
          </w:p>
        </w:tc>
        <w:tc>
          <w:tcPr>
            <w:tcW w:w="1804" w:type="dxa"/>
            <w:gridSpan w:val="2"/>
            <w:vAlign w:val="center"/>
          </w:tcPr>
          <w:p w:rsidR="00C72F69" w:rsidRDefault="00C72F69">
            <w:pPr>
              <w:ind w:firstLineChars="200" w:firstLine="560"/>
              <w:rPr>
                <w:rFonts w:ascii="仿宋_GB2312" w:eastAsia="仿宋_GB2312"/>
                <w:sz w:val="28"/>
                <w:szCs w:val="28"/>
              </w:rPr>
            </w:pPr>
          </w:p>
        </w:tc>
        <w:tc>
          <w:tcPr>
            <w:tcW w:w="2590" w:type="dxa"/>
            <w:gridSpan w:val="2"/>
            <w:vAlign w:val="center"/>
          </w:tcPr>
          <w:p w:rsidR="00C72F69" w:rsidRDefault="007B6C5B">
            <w:pPr>
              <w:rPr>
                <w:rFonts w:ascii="仿宋_GB2312" w:eastAsia="仿宋_GB2312"/>
                <w:sz w:val="28"/>
                <w:szCs w:val="28"/>
              </w:rPr>
            </w:pPr>
            <w:r>
              <w:rPr>
                <w:rFonts w:ascii="仿宋_GB2312" w:eastAsia="仿宋_GB2312" w:hint="eastAsia"/>
                <w:sz w:val="28"/>
                <w:szCs w:val="28"/>
              </w:rPr>
              <w:t>办公场所面积（m2）</w:t>
            </w:r>
          </w:p>
        </w:tc>
        <w:tc>
          <w:tcPr>
            <w:tcW w:w="2268" w:type="dxa"/>
            <w:vAlign w:val="center"/>
          </w:tcPr>
          <w:p w:rsidR="00C72F69" w:rsidRDefault="00C72F69">
            <w:pPr>
              <w:spacing w:line="360" w:lineRule="auto"/>
              <w:ind w:firstLineChars="200" w:firstLine="560"/>
              <w:rPr>
                <w:rFonts w:ascii="仿宋_GB2312" w:eastAsia="仿宋_GB2312"/>
                <w:sz w:val="28"/>
                <w:szCs w:val="28"/>
              </w:rPr>
            </w:pPr>
          </w:p>
        </w:tc>
      </w:tr>
      <w:tr w:rsidR="00C72F69">
        <w:trPr>
          <w:trHeight w:val="615"/>
        </w:trPr>
        <w:tc>
          <w:tcPr>
            <w:tcW w:w="2836" w:type="dxa"/>
            <w:vAlign w:val="center"/>
          </w:tcPr>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公司地址</w:t>
            </w:r>
          </w:p>
        </w:tc>
        <w:tc>
          <w:tcPr>
            <w:tcW w:w="6662" w:type="dxa"/>
            <w:gridSpan w:val="5"/>
            <w:vAlign w:val="center"/>
          </w:tcPr>
          <w:p w:rsidR="00C72F69" w:rsidRDefault="00C72F69">
            <w:pPr>
              <w:spacing w:line="360" w:lineRule="auto"/>
              <w:ind w:firstLineChars="200" w:firstLine="560"/>
              <w:rPr>
                <w:rFonts w:ascii="仿宋_GB2312" w:eastAsia="仿宋_GB2312"/>
                <w:sz w:val="28"/>
                <w:szCs w:val="28"/>
              </w:rPr>
            </w:pPr>
          </w:p>
        </w:tc>
      </w:tr>
      <w:tr w:rsidR="00C72F69">
        <w:trPr>
          <w:trHeight w:val="602"/>
        </w:trPr>
        <w:tc>
          <w:tcPr>
            <w:tcW w:w="2836" w:type="dxa"/>
            <w:vAlign w:val="center"/>
          </w:tcPr>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业务资质</w:t>
            </w:r>
          </w:p>
        </w:tc>
        <w:tc>
          <w:tcPr>
            <w:tcW w:w="6662" w:type="dxa"/>
            <w:gridSpan w:val="5"/>
          </w:tcPr>
          <w:p w:rsidR="00C72F69" w:rsidRDefault="00C72F69">
            <w:pPr>
              <w:spacing w:line="360" w:lineRule="auto"/>
              <w:ind w:firstLineChars="200" w:firstLine="560"/>
              <w:rPr>
                <w:rFonts w:ascii="仿宋_GB2312" w:eastAsia="仿宋_GB2312"/>
                <w:sz w:val="28"/>
                <w:szCs w:val="28"/>
              </w:rPr>
            </w:pPr>
          </w:p>
        </w:tc>
      </w:tr>
      <w:tr w:rsidR="00C72F69">
        <w:trPr>
          <w:trHeight w:hRule="exact" w:val="569"/>
        </w:trPr>
        <w:tc>
          <w:tcPr>
            <w:tcW w:w="2836" w:type="dxa"/>
            <w:vMerge w:val="restart"/>
            <w:vAlign w:val="center"/>
          </w:tcPr>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内设机构</w:t>
            </w:r>
          </w:p>
        </w:tc>
        <w:tc>
          <w:tcPr>
            <w:tcW w:w="890" w:type="dxa"/>
            <w:vAlign w:val="center"/>
          </w:tcPr>
          <w:p w:rsidR="00C72F69" w:rsidRDefault="007B6C5B">
            <w:pPr>
              <w:spacing w:line="360" w:lineRule="auto"/>
              <w:rPr>
                <w:rFonts w:ascii="仿宋_GB2312" w:eastAsia="仿宋_GB2312"/>
                <w:sz w:val="28"/>
                <w:szCs w:val="28"/>
              </w:rPr>
            </w:pPr>
            <w:r>
              <w:rPr>
                <w:rFonts w:ascii="仿宋_GB2312" w:eastAsia="仿宋_GB2312" w:hint="eastAsia"/>
                <w:sz w:val="28"/>
                <w:szCs w:val="28"/>
              </w:rPr>
              <w:t>部门</w:t>
            </w:r>
          </w:p>
        </w:tc>
        <w:tc>
          <w:tcPr>
            <w:tcW w:w="1448" w:type="dxa"/>
            <w:gridSpan w:val="2"/>
            <w:vAlign w:val="center"/>
          </w:tcPr>
          <w:p w:rsidR="00C72F69" w:rsidRDefault="007B6C5B">
            <w:pPr>
              <w:spacing w:line="360" w:lineRule="auto"/>
              <w:rPr>
                <w:rFonts w:ascii="仿宋_GB2312" w:eastAsia="仿宋_GB2312"/>
                <w:sz w:val="28"/>
                <w:szCs w:val="28"/>
              </w:rPr>
            </w:pPr>
            <w:r>
              <w:rPr>
                <w:rFonts w:ascii="仿宋_GB2312" w:eastAsia="仿宋_GB2312" w:hint="eastAsia"/>
                <w:sz w:val="28"/>
                <w:szCs w:val="28"/>
              </w:rPr>
              <w:t>负责人</w:t>
            </w:r>
          </w:p>
        </w:tc>
        <w:tc>
          <w:tcPr>
            <w:tcW w:w="4324" w:type="dxa"/>
            <w:gridSpan w:val="2"/>
            <w:vAlign w:val="center"/>
          </w:tcPr>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联系电话</w:t>
            </w:r>
          </w:p>
        </w:tc>
      </w:tr>
      <w:tr w:rsidR="00C72F69">
        <w:trPr>
          <w:trHeight w:hRule="exact" w:val="569"/>
        </w:trPr>
        <w:tc>
          <w:tcPr>
            <w:tcW w:w="2836" w:type="dxa"/>
            <w:vMerge/>
            <w:vAlign w:val="center"/>
          </w:tcPr>
          <w:p w:rsidR="00C72F69" w:rsidRDefault="00C72F69">
            <w:pPr>
              <w:spacing w:line="360" w:lineRule="auto"/>
              <w:ind w:firstLineChars="200" w:firstLine="560"/>
              <w:rPr>
                <w:rFonts w:ascii="仿宋_GB2312" w:eastAsia="仿宋_GB2312"/>
                <w:sz w:val="28"/>
                <w:szCs w:val="28"/>
              </w:rPr>
            </w:pPr>
          </w:p>
        </w:tc>
        <w:tc>
          <w:tcPr>
            <w:tcW w:w="890" w:type="dxa"/>
            <w:vAlign w:val="center"/>
          </w:tcPr>
          <w:p w:rsidR="00C72F69" w:rsidRDefault="00C72F69">
            <w:pPr>
              <w:spacing w:line="360" w:lineRule="auto"/>
              <w:ind w:firstLineChars="200" w:firstLine="560"/>
              <w:rPr>
                <w:rFonts w:ascii="仿宋_GB2312" w:eastAsia="仿宋_GB2312"/>
                <w:sz w:val="28"/>
                <w:szCs w:val="28"/>
              </w:rPr>
            </w:pPr>
          </w:p>
        </w:tc>
        <w:tc>
          <w:tcPr>
            <w:tcW w:w="1448" w:type="dxa"/>
            <w:gridSpan w:val="2"/>
          </w:tcPr>
          <w:p w:rsidR="00C72F69" w:rsidRDefault="00C72F69">
            <w:pPr>
              <w:spacing w:line="360" w:lineRule="auto"/>
              <w:ind w:firstLineChars="200" w:firstLine="560"/>
              <w:rPr>
                <w:rFonts w:ascii="仿宋_GB2312" w:eastAsia="仿宋_GB2312"/>
                <w:sz w:val="28"/>
                <w:szCs w:val="28"/>
              </w:rPr>
            </w:pPr>
          </w:p>
        </w:tc>
        <w:tc>
          <w:tcPr>
            <w:tcW w:w="4324" w:type="dxa"/>
            <w:gridSpan w:val="2"/>
            <w:vAlign w:val="center"/>
          </w:tcPr>
          <w:p w:rsidR="00C72F69" w:rsidRDefault="00C72F69">
            <w:pPr>
              <w:spacing w:line="360" w:lineRule="auto"/>
              <w:ind w:firstLineChars="200" w:firstLine="560"/>
              <w:rPr>
                <w:rFonts w:ascii="仿宋_GB2312" w:eastAsia="仿宋_GB2312"/>
                <w:sz w:val="28"/>
                <w:szCs w:val="28"/>
              </w:rPr>
            </w:pPr>
          </w:p>
        </w:tc>
      </w:tr>
      <w:tr w:rsidR="00C72F69">
        <w:trPr>
          <w:trHeight w:hRule="exact" w:val="569"/>
        </w:trPr>
        <w:tc>
          <w:tcPr>
            <w:tcW w:w="2836" w:type="dxa"/>
            <w:vMerge/>
            <w:vAlign w:val="center"/>
          </w:tcPr>
          <w:p w:rsidR="00C72F69" w:rsidRDefault="00C72F69">
            <w:pPr>
              <w:spacing w:line="360" w:lineRule="auto"/>
              <w:ind w:firstLineChars="200" w:firstLine="560"/>
              <w:rPr>
                <w:rFonts w:ascii="仿宋_GB2312" w:eastAsia="仿宋_GB2312"/>
                <w:sz w:val="28"/>
                <w:szCs w:val="28"/>
              </w:rPr>
            </w:pPr>
          </w:p>
        </w:tc>
        <w:tc>
          <w:tcPr>
            <w:tcW w:w="890" w:type="dxa"/>
            <w:vAlign w:val="center"/>
          </w:tcPr>
          <w:p w:rsidR="00C72F69" w:rsidRDefault="00C72F69">
            <w:pPr>
              <w:spacing w:line="360" w:lineRule="auto"/>
              <w:ind w:firstLineChars="200" w:firstLine="560"/>
              <w:rPr>
                <w:rFonts w:ascii="仿宋_GB2312" w:eastAsia="仿宋_GB2312"/>
                <w:sz w:val="28"/>
                <w:szCs w:val="28"/>
              </w:rPr>
            </w:pPr>
          </w:p>
        </w:tc>
        <w:tc>
          <w:tcPr>
            <w:tcW w:w="1448" w:type="dxa"/>
            <w:gridSpan w:val="2"/>
          </w:tcPr>
          <w:p w:rsidR="00C72F69" w:rsidRDefault="00C72F69">
            <w:pPr>
              <w:spacing w:line="360" w:lineRule="auto"/>
              <w:ind w:firstLineChars="200" w:firstLine="560"/>
              <w:rPr>
                <w:rFonts w:ascii="仿宋_GB2312" w:eastAsia="仿宋_GB2312"/>
                <w:sz w:val="28"/>
                <w:szCs w:val="28"/>
              </w:rPr>
            </w:pPr>
          </w:p>
        </w:tc>
        <w:tc>
          <w:tcPr>
            <w:tcW w:w="4324" w:type="dxa"/>
            <w:gridSpan w:val="2"/>
            <w:vAlign w:val="center"/>
          </w:tcPr>
          <w:p w:rsidR="00C72F69" w:rsidRDefault="00C72F69">
            <w:pPr>
              <w:spacing w:line="360" w:lineRule="auto"/>
              <w:ind w:firstLineChars="200" w:firstLine="560"/>
              <w:rPr>
                <w:rFonts w:ascii="仿宋_GB2312" w:eastAsia="仿宋_GB2312"/>
                <w:sz w:val="28"/>
                <w:szCs w:val="28"/>
              </w:rPr>
            </w:pPr>
          </w:p>
        </w:tc>
      </w:tr>
      <w:tr w:rsidR="00C72F69">
        <w:trPr>
          <w:trHeight w:hRule="exact" w:val="569"/>
        </w:trPr>
        <w:tc>
          <w:tcPr>
            <w:tcW w:w="2836" w:type="dxa"/>
            <w:vMerge/>
            <w:vAlign w:val="center"/>
          </w:tcPr>
          <w:p w:rsidR="00C72F69" w:rsidRDefault="00C72F69">
            <w:pPr>
              <w:spacing w:line="360" w:lineRule="auto"/>
              <w:ind w:firstLineChars="200" w:firstLine="560"/>
              <w:rPr>
                <w:rFonts w:ascii="仿宋_GB2312" w:eastAsia="仿宋_GB2312"/>
                <w:sz w:val="28"/>
                <w:szCs w:val="28"/>
              </w:rPr>
            </w:pPr>
          </w:p>
        </w:tc>
        <w:tc>
          <w:tcPr>
            <w:tcW w:w="890" w:type="dxa"/>
            <w:vAlign w:val="center"/>
          </w:tcPr>
          <w:p w:rsidR="00C72F69" w:rsidRDefault="00C72F69">
            <w:pPr>
              <w:spacing w:line="360" w:lineRule="auto"/>
              <w:ind w:firstLineChars="200" w:firstLine="560"/>
              <w:rPr>
                <w:rFonts w:ascii="仿宋_GB2312" w:eastAsia="仿宋_GB2312"/>
                <w:sz w:val="28"/>
                <w:szCs w:val="28"/>
              </w:rPr>
            </w:pPr>
          </w:p>
        </w:tc>
        <w:tc>
          <w:tcPr>
            <w:tcW w:w="1448" w:type="dxa"/>
            <w:gridSpan w:val="2"/>
          </w:tcPr>
          <w:p w:rsidR="00C72F69" w:rsidRDefault="00C72F69">
            <w:pPr>
              <w:spacing w:line="360" w:lineRule="auto"/>
              <w:ind w:firstLineChars="200" w:firstLine="560"/>
              <w:rPr>
                <w:rFonts w:ascii="仿宋_GB2312" w:eastAsia="仿宋_GB2312"/>
                <w:sz w:val="28"/>
                <w:szCs w:val="28"/>
              </w:rPr>
            </w:pPr>
          </w:p>
        </w:tc>
        <w:tc>
          <w:tcPr>
            <w:tcW w:w="4324" w:type="dxa"/>
            <w:gridSpan w:val="2"/>
            <w:vAlign w:val="center"/>
          </w:tcPr>
          <w:p w:rsidR="00C72F69" w:rsidRDefault="00C72F69">
            <w:pPr>
              <w:spacing w:line="360" w:lineRule="auto"/>
              <w:ind w:firstLineChars="200" w:firstLine="560"/>
              <w:rPr>
                <w:rFonts w:ascii="仿宋_GB2312" w:eastAsia="仿宋_GB2312"/>
                <w:sz w:val="28"/>
                <w:szCs w:val="28"/>
              </w:rPr>
            </w:pPr>
          </w:p>
        </w:tc>
      </w:tr>
      <w:tr w:rsidR="00C72F69">
        <w:trPr>
          <w:trHeight w:hRule="exact" w:val="569"/>
        </w:trPr>
        <w:tc>
          <w:tcPr>
            <w:tcW w:w="2836" w:type="dxa"/>
            <w:vMerge/>
            <w:vAlign w:val="center"/>
          </w:tcPr>
          <w:p w:rsidR="00C72F69" w:rsidRDefault="00C72F69">
            <w:pPr>
              <w:spacing w:line="360" w:lineRule="auto"/>
              <w:ind w:firstLineChars="200" w:firstLine="560"/>
              <w:rPr>
                <w:rFonts w:ascii="仿宋_GB2312" w:eastAsia="仿宋_GB2312"/>
                <w:sz w:val="28"/>
                <w:szCs w:val="28"/>
              </w:rPr>
            </w:pPr>
          </w:p>
        </w:tc>
        <w:tc>
          <w:tcPr>
            <w:tcW w:w="890" w:type="dxa"/>
            <w:vAlign w:val="center"/>
          </w:tcPr>
          <w:p w:rsidR="00C72F69" w:rsidRDefault="00C72F69">
            <w:pPr>
              <w:spacing w:line="360" w:lineRule="auto"/>
              <w:ind w:firstLineChars="200" w:firstLine="560"/>
              <w:rPr>
                <w:rFonts w:ascii="仿宋_GB2312" w:eastAsia="仿宋_GB2312"/>
                <w:sz w:val="28"/>
                <w:szCs w:val="28"/>
              </w:rPr>
            </w:pPr>
          </w:p>
        </w:tc>
        <w:tc>
          <w:tcPr>
            <w:tcW w:w="1448" w:type="dxa"/>
            <w:gridSpan w:val="2"/>
          </w:tcPr>
          <w:p w:rsidR="00C72F69" w:rsidRDefault="00C72F69">
            <w:pPr>
              <w:spacing w:line="360" w:lineRule="auto"/>
              <w:ind w:firstLineChars="200" w:firstLine="560"/>
              <w:rPr>
                <w:rFonts w:ascii="仿宋_GB2312" w:eastAsia="仿宋_GB2312"/>
                <w:sz w:val="28"/>
                <w:szCs w:val="28"/>
              </w:rPr>
            </w:pPr>
          </w:p>
        </w:tc>
        <w:tc>
          <w:tcPr>
            <w:tcW w:w="4324" w:type="dxa"/>
            <w:gridSpan w:val="2"/>
            <w:vAlign w:val="center"/>
          </w:tcPr>
          <w:p w:rsidR="00C72F69" w:rsidRDefault="00C72F69">
            <w:pPr>
              <w:spacing w:line="360" w:lineRule="auto"/>
              <w:ind w:firstLineChars="200" w:firstLine="560"/>
              <w:rPr>
                <w:rFonts w:ascii="仿宋_GB2312" w:eastAsia="仿宋_GB2312"/>
                <w:sz w:val="28"/>
                <w:szCs w:val="28"/>
              </w:rPr>
            </w:pPr>
          </w:p>
        </w:tc>
      </w:tr>
      <w:tr w:rsidR="00C72F69">
        <w:trPr>
          <w:trHeight w:hRule="exact" w:val="569"/>
        </w:trPr>
        <w:tc>
          <w:tcPr>
            <w:tcW w:w="2836" w:type="dxa"/>
            <w:vMerge/>
            <w:vAlign w:val="center"/>
          </w:tcPr>
          <w:p w:rsidR="00C72F69" w:rsidRDefault="00C72F69">
            <w:pPr>
              <w:spacing w:line="360" w:lineRule="auto"/>
              <w:ind w:firstLineChars="200" w:firstLine="560"/>
              <w:rPr>
                <w:rFonts w:ascii="仿宋_GB2312" w:eastAsia="仿宋_GB2312"/>
                <w:sz w:val="28"/>
                <w:szCs w:val="28"/>
              </w:rPr>
            </w:pPr>
          </w:p>
        </w:tc>
        <w:tc>
          <w:tcPr>
            <w:tcW w:w="890" w:type="dxa"/>
            <w:vAlign w:val="center"/>
          </w:tcPr>
          <w:p w:rsidR="00C72F69" w:rsidRDefault="00C72F69">
            <w:pPr>
              <w:spacing w:line="360" w:lineRule="auto"/>
              <w:ind w:firstLineChars="200" w:firstLine="560"/>
              <w:rPr>
                <w:rFonts w:ascii="仿宋_GB2312" w:eastAsia="仿宋_GB2312"/>
                <w:sz w:val="28"/>
                <w:szCs w:val="28"/>
              </w:rPr>
            </w:pPr>
          </w:p>
        </w:tc>
        <w:tc>
          <w:tcPr>
            <w:tcW w:w="1448" w:type="dxa"/>
            <w:gridSpan w:val="2"/>
          </w:tcPr>
          <w:p w:rsidR="00C72F69" w:rsidRDefault="00C72F69">
            <w:pPr>
              <w:spacing w:line="360" w:lineRule="auto"/>
              <w:ind w:firstLineChars="200" w:firstLine="560"/>
              <w:rPr>
                <w:rFonts w:ascii="仿宋_GB2312" w:eastAsia="仿宋_GB2312"/>
                <w:sz w:val="28"/>
                <w:szCs w:val="28"/>
              </w:rPr>
            </w:pPr>
          </w:p>
        </w:tc>
        <w:tc>
          <w:tcPr>
            <w:tcW w:w="4324" w:type="dxa"/>
            <w:gridSpan w:val="2"/>
            <w:vAlign w:val="center"/>
          </w:tcPr>
          <w:p w:rsidR="00C72F69" w:rsidRDefault="00C72F69">
            <w:pPr>
              <w:spacing w:line="360" w:lineRule="auto"/>
              <w:ind w:firstLineChars="200" w:firstLine="560"/>
              <w:rPr>
                <w:rFonts w:ascii="仿宋_GB2312" w:eastAsia="仿宋_GB2312"/>
                <w:sz w:val="28"/>
                <w:szCs w:val="28"/>
              </w:rPr>
            </w:pPr>
          </w:p>
        </w:tc>
      </w:tr>
      <w:tr w:rsidR="00C72F69">
        <w:trPr>
          <w:trHeight w:val="1879"/>
        </w:trPr>
        <w:tc>
          <w:tcPr>
            <w:tcW w:w="2836" w:type="dxa"/>
            <w:vAlign w:val="center"/>
          </w:tcPr>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近三年接受检查、受到诉讼及处理、处罚情况</w:t>
            </w:r>
          </w:p>
        </w:tc>
        <w:tc>
          <w:tcPr>
            <w:tcW w:w="6662" w:type="dxa"/>
            <w:gridSpan w:val="5"/>
          </w:tcPr>
          <w:p w:rsidR="00C72F69" w:rsidRDefault="00C72F69">
            <w:pPr>
              <w:spacing w:line="360" w:lineRule="auto"/>
              <w:ind w:firstLineChars="200" w:firstLine="560"/>
              <w:rPr>
                <w:rFonts w:ascii="仿宋_GB2312" w:eastAsia="仿宋_GB2312"/>
                <w:sz w:val="28"/>
                <w:szCs w:val="28"/>
              </w:rPr>
            </w:pPr>
          </w:p>
        </w:tc>
      </w:tr>
    </w:tbl>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注：提供工商营业执照副本复印件、依法缴纳税收的良好记录证明复印件，均加盖公章。</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投标人：(盖章)                   </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法定代表人或其委托代理人：                    (签字或盖章)</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日    期：     年     月     日</w:t>
      </w:r>
    </w:p>
    <w:p w:rsidR="00C72F69" w:rsidRDefault="007B6C5B">
      <w:pPr>
        <w:spacing w:line="360" w:lineRule="auto"/>
        <w:ind w:firstLineChars="200" w:firstLine="560"/>
        <w:rPr>
          <w:rFonts w:ascii="仿宋_GB2312" w:eastAsia="仿宋_GB2312"/>
          <w:sz w:val="28"/>
          <w:szCs w:val="28"/>
        </w:rPr>
      </w:pPr>
      <w:r>
        <w:rPr>
          <w:rFonts w:ascii="仿宋_GB2312" w:eastAsia="仿宋_GB2312" w:hint="eastAsia"/>
          <w:sz w:val="28"/>
          <w:szCs w:val="28"/>
        </w:rPr>
        <w:t>本项目相关技术文件</w:t>
      </w:r>
    </w:p>
    <w:p w:rsidR="00C72F69" w:rsidRDefault="007B6C5B">
      <w:pPr>
        <w:spacing w:line="360" w:lineRule="auto"/>
        <w:jc w:val="center"/>
        <w:rPr>
          <w:rFonts w:ascii="仿宋_GB2312" w:eastAsia="仿宋_GB2312" w:hAnsi="宋体"/>
          <w:sz w:val="28"/>
          <w:szCs w:val="28"/>
        </w:rPr>
      </w:pPr>
      <w:r>
        <w:rPr>
          <w:rFonts w:ascii="仿宋_GB2312" w:eastAsia="仿宋_GB2312" w:hint="eastAsia"/>
          <w:b/>
          <w:sz w:val="36"/>
          <w:szCs w:val="36"/>
        </w:rPr>
        <w:lastRenderedPageBreak/>
        <w:t>本项目相关技术文件</w:t>
      </w:r>
    </w:p>
    <w:p w:rsidR="00C72F69" w:rsidRDefault="00C72F69">
      <w:pPr>
        <w:spacing w:line="580" w:lineRule="exact"/>
        <w:ind w:firstLineChars="200" w:firstLine="640"/>
        <w:rPr>
          <w:rFonts w:ascii="仿宋_GB2312" w:eastAsia="仿宋_GB2312" w:hAnsi="仿宋_GB2312"/>
          <w:color w:val="000000"/>
          <w:sz w:val="32"/>
        </w:rPr>
      </w:pPr>
    </w:p>
    <w:p w:rsidR="00C72F69" w:rsidRDefault="007B6C5B">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（1）根据项目总体要求，提出详细的设计方案；</w:t>
      </w:r>
    </w:p>
    <w:p w:rsidR="00C72F69" w:rsidRDefault="007B6C5B">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（2）根据项目需求和有关要求，提出项目所需的重要材料方案；</w:t>
      </w:r>
    </w:p>
    <w:p w:rsidR="00C72F69" w:rsidRDefault="007B6C5B">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（3）项目的施工组织方案（至少包括任务分解、进度安排、质量控制、人员配备、</w:t>
      </w:r>
      <w:r w:rsidR="009232E2">
        <w:rPr>
          <w:rFonts w:ascii="仿宋_GB2312" w:eastAsia="仿宋_GB2312" w:hAnsi="仿宋_GB2312" w:hint="eastAsia"/>
          <w:color w:val="000000"/>
          <w:sz w:val="32"/>
        </w:rPr>
        <w:t>安全等</w:t>
      </w:r>
      <w:r>
        <w:rPr>
          <w:rFonts w:ascii="仿宋_GB2312" w:eastAsia="仿宋_GB2312" w:hAnsi="仿宋_GB2312" w:hint="eastAsia"/>
          <w:color w:val="000000"/>
          <w:sz w:val="32"/>
        </w:rPr>
        <w:t>保障措施等）；</w:t>
      </w:r>
    </w:p>
    <w:p w:rsidR="00C72F69" w:rsidRDefault="007B6C5B">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（4）具备履行合同所必需的专业技术能力的证明材料；</w:t>
      </w: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C72F69">
      <w:pPr>
        <w:spacing w:line="360" w:lineRule="auto"/>
        <w:jc w:val="center"/>
        <w:rPr>
          <w:rFonts w:ascii="仿宋_GB2312" w:eastAsia="仿宋_GB2312"/>
          <w:b/>
          <w:sz w:val="36"/>
          <w:szCs w:val="36"/>
        </w:rPr>
      </w:pPr>
    </w:p>
    <w:p w:rsidR="00C72F69" w:rsidRDefault="007B6C5B">
      <w:pPr>
        <w:spacing w:line="360" w:lineRule="auto"/>
        <w:jc w:val="center"/>
        <w:rPr>
          <w:rFonts w:ascii="仿宋_GB2312" w:eastAsia="仿宋_GB2312"/>
          <w:b/>
          <w:sz w:val="36"/>
          <w:szCs w:val="36"/>
        </w:rPr>
      </w:pPr>
      <w:r>
        <w:rPr>
          <w:rFonts w:ascii="仿宋_GB2312" w:eastAsia="仿宋_GB2312" w:hint="eastAsia"/>
          <w:b/>
          <w:sz w:val="36"/>
          <w:szCs w:val="36"/>
        </w:rPr>
        <w:lastRenderedPageBreak/>
        <w:t>投标单位需要说明的其他文件和说明</w:t>
      </w:r>
    </w:p>
    <w:p w:rsidR="00C72F69" w:rsidRDefault="00C72F69">
      <w:pPr>
        <w:spacing w:line="360" w:lineRule="auto"/>
        <w:rPr>
          <w:rFonts w:ascii="仿宋_GB2312" w:eastAsia="仿宋_GB2312"/>
          <w:b/>
          <w:sz w:val="36"/>
          <w:szCs w:val="36"/>
        </w:rPr>
      </w:pPr>
    </w:p>
    <w:p w:rsidR="00C72F69" w:rsidRDefault="007B6C5B">
      <w:pPr>
        <w:spacing w:line="360" w:lineRule="auto"/>
        <w:rPr>
          <w:rFonts w:ascii="仿宋_GB2312" w:eastAsia="仿宋_GB2312" w:hAnsi="宋体"/>
          <w:sz w:val="32"/>
          <w:szCs w:val="32"/>
        </w:rPr>
      </w:pPr>
      <w:r>
        <w:rPr>
          <w:rFonts w:ascii="仿宋_GB2312" w:eastAsia="仿宋_GB2312" w:hAnsi="宋体" w:hint="eastAsia"/>
          <w:sz w:val="32"/>
          <w:szCs w:val="32"/>
        </w:rPr>
        <w:t>如有，请作出说明。</w:t>
      </w:r>
    </w:p>
    <w:p w:rsidR="00C72F69" w:rsidRDefault="00C72F69">
      <w:pPr>
        <w:spacing w:line="360" w:lineRule="auto"/>
        <w:ind w:firstLineChars="740" w:firstLine="2072"/>
        <w:rPr>
          <w:rFonts w:ascii="仿宋_GB2312" w:eastAsia="仿宋_GB2312"/>
          <w:sz w:val="28"/>
          <w:szCs w:val="28"/>
        </w:rPr>
      </w:pPr>
    </w:p>
    <w:p w:rsidR="00C72F69" w:rsidRDefault="00C72F69">
      <w:pPr>
        <w:spacing w:line="360" w:lineRule="auto"/>
        <w:jc w:val="center"/>
        <w:rPr>
          <w:rFonts w:ascii="仿宋_GB2312" w:eastAsia="仿宋_GB2312" w:hAnsi="宋体"/>
          <w:sz w:val="28"/>
          <w:szCs w:val="28"/>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420" w:lineRule="exact"/>
        <w:rPr>
          <w:rFonts w:ascii="仿宋_GB2312" w:eastAsia="仿宋_GB2312"/>
          <w:color w:val="000000"/>
          <w:sz w:val="32"/>
        </w:rPr>
      </w:pPr>
    </w:p>
    <w:p w:rsidR="00C72F69" w:rsidRDefault="00C72F69">
      <w:pPr>
        <w:spacing w:line="580" w:lineRule="exact"/>
        <w:jc w:val="center"/>
        <w:rPr>
          <w:rFonts w:ascii="仿宋_GB2312" w:eastAsia="仿宋_GB2312" w:hAnsi="仿宋_GB2312" w:cs="仿宋_GB2312"/>
          <w:b/>
          <w:color w:val="000000"/>
          <w:sz w:val="36"/>
          <w:szCs w:val="36"/>
        </w:rPr>
      </w:pPr>
    </w:p>
    <w:p w:rsidR="00C72F69" w:rsidRDefault="00C72F69">
      <w:pPr>
        <w:spacing w:line="580" w:lineRule="exact"/>
        <w:jc w:val="center"/>
        <w:rPr>
          <w:rFonts w:ascii="仿宋_GB2312" w:eastAsia="仿宋_GB2312" w:hAnsi="仿宋_GB2312" w:cs="仿宋_GB2312"/>
          <w:b/>
          <w:color w:val="000000"/>
          <w:sz w:val="36"/>
          <w:szCs w:val="36"/>
        </w:rPr>
      </w:pPr>
    </w:p>
    <w:p w:rsidR="00C72F69" w:rsidRDefault="00C72F69">
      <w:pPr>
        <w:spacing w:line="580" w:lineRule="exact"/>
        <w:jc w:val="center"/>
        <w:rPr>
          <w:rFonts w:ascii="仿宋_GB2312" w:eastAsia="仿宋_GB2312" w:hAnsi="仿宋_GB2312" w:cs="仿宋_GB2312"/>
          <w:b/>
          <w:color w:val="000000"/>
          <w:sz w:val="36"/>
          <w:szCs w:val="36"/>
        </w:rPr>
      </w:pPr>
    </w:p>
    <w:p w:rsidR="00C72F69" w:rsidRDefault="00C72F69">
      <w:pPr>
        <w:spacing w:line="580" w:lineRule="exact"/>
        <w:jc w:val="center"/>
        <w:rPr>
          <w:rFonts w:ascii="仿宋_GB2312" w:eastAsia="仿宋_GB2312" w:hAnsi="仿宋_GB2312" w:cs="仿宋_GB2312"/>
          <w:b/>
          <w:color w:val="000000"/>
          <w:sz w:val="36"/>
          <w:szCs w:val="36"/>
        </w:rPr>
      </w:pPr>
    </w:p>
    <w:p w:rsidR="00C72F69" w:rsidRDefault="00C72F69">
      <w:pPr>
        <w:spacing w:line="580" w:lineRule="exact"/>
        <w:jc w:val="center"/>
        <w:rPr>
          <w:rFonts w:ascii="仿宋_GB2312" w:eastAsia="仿宋_GB2312" w:hAnsi="仿宋_GB2312" w:cs="仿宋_GB2312"/>
          <w:b/>
          <w:color w:val="000000"/>
          <w:sz w:val="36"/>
          <w:szCs w:val="36"/>
        </w:rPr>
      </w:pPr>
    </w:p>
    <w:p w:rsidR="007C60D0" w:rsidRPr="007C60D0" w:rsidRDefault="007C60D0" w:rsidP="007C60D0">
      <w:pPr>
        <w:pStyle w:val="a0"/>
      </w:pPr>
    </w:p>
    <w:p w:rsidR="00C72F69" w:rsidRDefault="007B6C5B">
      <w:pPr>
        <w:spacing w:line="58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lastRenderedPageBreak/>
        <w:t>实施宁波市应急管理局地震监测台网</w:t>
      </w:r>
    </w:p>
    <w:p w:rsidR="00C72F69" w:rsidRDefault="007B6C5B">
      <w:pPr>
        <w:spacing w:line="58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维护优化改造建设项目承诺书</w:t>
      </w:r>
    </w:p>
    <w:p w:rsidR="00C72F69" w:rsidRDefault="00C72F69">
      <w:pPr>
        <w:spacing w:line="580" w:lineRule="exact"/>
        <w:rPr>
          <w:rFonts w:ascii="仿宋_GB2312" w:eastAsia="仿宋_GB2312" w:hAnsi="仿宋_GB2312" w:cs="仿宋_GB2312"/>
          <w:b/>
          <w:color w:val="000000"/>
          <w:sz w:val="36"/>
          <w:szCs w:val="36"/>
        </w:rPr>
      </w:pP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宁波市应急管理局：</w:t>
      </w:r>
    </w:p>
    <w:p w:rsidR="00C72F69" w:rsidRDefault="007B6C5B">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    根据国家有关法律法规规定，为了确保我方实施</w:t>
      </w:r>
      <w:r>
        <w:rPr>
          <w:rFonts w:ascii="仿宋_GB2312" w:eastAsia="仿宋_GB2312" w:hAnsi="仿宋_GB2312" w:cs="仿宋_GB2312" w:hint="eastAsia"/>
          <w:sz w:val="30"/>
          <w:szCs w:val="30"/>
        </w:rPr>
        <w:t>地震监测台网维护优化改造建设项目</w:t>
      </w:r>
      <w:r>
        <w:rPr>
          <w:rFonts w:ascii="仿宋_GB2312" w:eastAsia="仿宋_GB2312" w:hint="eastAsia"/>
          <w:color w:val="000000"/>
          <w:sz w:val="30"/>
          <w:szCs w:val="30"/>
        </w:rPr>
        <w:t>顺利实施，我们郑重承诺：</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 xml:space="preserve">    一、按照招标文件的所有要求提供优质的项目服务。</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 xml:space="preserve">    二、自觉遵守国家相关法律及有关规定，恪守职业道德，保守贵方和备查企业内部工作资料和数据的秘密。</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 xml:space="preserve">    三、自觉接受贵方的组织、协调、指导、监督和管理，同时保质、按时完成评审工作。</w:t>
      </w:r>
    </w:p>
    <w:p w:rsidR="00C72F69" w:rsidRDefault="007B6C5B">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四、不以贵方之名进行违法乱纪、谋取私利的活动。</w:t>
      </w:r>
    </w:p>
    <w:p w:rsidR="00C72F69" w:rsidRDefault="007B6C5B">
      <w:pPr>
        <w:spacing w:line="580" w:lineRule="exact"/>
        <w:ind w:firstLine="570"/>
        <w:rPr>
          <w:rFonts w:ascii="仿宋_GB2312" w:eastAsia="仿宋_GB2312"/>
          <w:color w:val="000000"/>
          <w:sz w:val="30"/>
          <w:szCs w:val="30"/>
        </w:rPr>
      </w:pPr>
      <w:r>
        <w:rPr>
          <w:rFonts w:ascii="仿宋_GB2312" w:eastAsia="仿宋_GB2312" w:hint="eastAsia"/>
          <w:color w:val="000000"/>
          <w:sz w:val="30"/>
          <w:szCs w:val="30"/>
        </w:rPr>
        <w:t>本承诺书一式两份，宁波市应急管理局和我方各执一份，盖章签字后生效。</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承诺单位(人)签章：</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 xml:space="preserve">法定代表人：                  </w:t>
      </w:r>
    </w:p>
    <w:p w:rsidR="00C72F69" w:rsidRDefault="007B6C5B">
      <w:pPr>
        <w:spacing w:line="580" w:lineRule="exact"/>
        <w:rPr>
          <w:rFonts w:ascii="仿宋_GB2312" w:eastAsia="仿宋_GB2312"/>
          <w:color w:val="000000"/>
          <w:sz w:val="30"/>
          <w:szCs w:val="30"/>
        </w:rPr>
      </w:pPr>
      <w:r>
        <w:rPr>
          <w:rFonts w:ascii="仿宋_GB2312" w:eastAsia="仿宋_GB2312" w:hint="eastAsia"/>
          <w:color w:val="000000"/>
          <w:sz w:val="30"/>
          <w:szCs w:val="30"/>
        </w:rPr>
        <w:t xml:space="preserve">                                      年     月     日</w:t>
      </w:r>
    </w:p>
    <w:p w:rsidR="00C72F69" w:rsidRDefault="00C72F69">
      <w:pPr>
        <w:spacing w:line="580" w:lineRule="exact"/>
        <w:rPr>
          <w:rFonts w:ascii="仿宋_GB2312" w:eastAsia="仿宋_GB2312"/>
          <w:color w:val="000000"/>
          <w:sz w:val="32"/>
        </w:rPr>
      </w:pPr>
    </w:p>
    <w:p w:rsidR="00C72F69" w:rsidRDefault="00C72F69"/>
    <w:p w:rsidR="00C72F69" w:rsidRDefault="00C72F69"/>
    <w:p w:rsidR="00C72F69" w:rsidRDefault="00C72F69"/>
    <w:sectPr w:rsidR="00C72F69" w:rsidSect="00C72F69">
      <w:footerReference w:type="even" r:id="rId12"/>
      <w:footerReference w:type="default" r:id="rId13"/>
      <w:pgSz w:w="11906" w:h="16838"/>
      <w:pgMar w:top="2098" w:right="1474" w:bottom="1814" w:left="1588" w:header="851" w:footer="1474" w:gutter="0"/>
      <w:cols w:space="720"/>
      <w:titlePg/>
      <w:docGrid w:type="linesAndChar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85" w:rsidRDefault="00812385" w:rsidP="00C72F69">
      <w:r>
        <w:separator/>
      </w:r>
    </w:p>
  </w:endnote>
  <w:endnote w:type="continuationSeparator" w:id="1">
    <w:p w:rsidR="00812385" w:rsidRDefault="00812385" w:rsidP="00C72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5B" w:rsidRDefault="00F90A31">
    <w:pPr>
      <w:pStyle w:val="a6"/>
      <w:framePr w:wrap="around" w:vAnchor="text" w:hAnchor="margin" w:xAlign="center" w:y="1"/>
      <w:rPr>
        <w:rStyle w:val="a7"/>
      </w:rPr>
    </w:pPr>
    <w:r>
      <w:fldChar w:fldCharType="begin"/>
    </w:r>
    <w:r w:rsidR="007B6C5B">
      <w:rPr>
        <w:rStyle w:val="a7"/>
      </w:rPr>
      <w:instrText xml:space="preserve">PAGE  </w:instrText>
    </w:r>
    <w:r>
      <w:fldChar w:fldCharType="end"/>
    </w:r>
  </w:p>
  <w:p w:rsidR="007B6C5B" w:rsidRDefault="007B6C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5B" w:rsidRDefault="00F90A31">
    <w:pPr>
      <w:pStyle w:val="a6"/>
      <w:framePr w:wrap="around" w:vAnchor="text" w:hAnchor="margin" w:xAlign="center" w:y="1"/>
      <w:rPr>
        <w:rStyle w:val="a7"/>
      </w:rPr>
    </w:pPr>
    <w:r>
      <w:fldChar w:fldCharType="begin"/>
    </w:r>
    <w:r w:rsidR="007B6C5B">
      <w:rPr>
        <w:rStyle w:val="a7"/>
      </w:rPr>
      <w:instrText xml:space="preserve">PAGE  </w:instrText>
    </w:r>
    <w:r>
      <w:fldChar w:fldCharType="separate"/>
    </w:r>
    <w:r w:rsidR="00D84DC2">
      <w:rPr>
        <w:rStyle w:val="a7"/>
        <w:noProof/>
      </w:rPr>
      <w:t>6</w:t>
    </w:r>
    <w:r>
      <w:fldChar w:fldCharType="end"/>
    </w:r>
  </w:p>
  <w:p w:rsidR="007B6C5B" w:rsidRDefault="007B6C5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5B" w:rsidRDefault="00F90A31">
    <w:pPr>
      <w:pStyle w:val="a6"/>
      <w:framePr w:wrap="around" w:vAnchor="text" w:hAnchor="margin" w:xAlign="outside" w:y="1"/>
      <w:rPr>
        <w:rStyle w:val="a7"/>
      </w:rPr>
    </w:pPr>
    <w:r>
      <w:fldChar w:fldCharType="begin"/>
    </w:r>
    <w:r w:rsidR="007B6C5B">
      <w:rPr>
        <w:rStyle w:val="a7"/>
      </w:rPr>
      <w:instrText xml:space="preserve">PAGE  </w:instrText>
    </w:r>
    <w:r>
      <w:fldChar w:fldCharType="end"/>
    </w:r>
  </w:p>
  <w:p w:rsidR="007B6C5B" w:rsidRDefault="007B6C5B">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5B" w:rsidRDefault="00F90A31">
    <w:pPr>
      <w:pStyle w:val="a6"/>
      <w:jc w:val="center"/>
    </w:pPr>
    <w:r>
      <w:rPr>
        <w:noProof/>
        <w:lang w:val="zh-CN"/>
      </w:rPr>
      <w:fldChar w:fldCharType="begin"/>
    </w:r>
    <w:r w:rsidR="004C7490">
      <w:rPr>
        <w:noProof/>
        <w:lang w:val="zh-CN"/>
      </w:rPr>
      <w:instrText xml:space="preserve"> PAGE   \* MERGEFORMAT </w:instrText>
    </w:r>
    <w:r>
      <w:rPr>
        <w:noProof/>
        <w:lang w:val="zh-CN"/>
      </w:rPr>
      <w:fldChar w:fldCharType="separate"/>
    </w:r>
    <w:r w:rsidR="00D84DC2">
      <w:rPr>
        <w:noProof/>
        <w:lang w:val="zh-CN"/>
      </w:rPr>
      <w:t>29</w:t>
    </w:r>
    <w:r>
      <w:rPr>
        <w:noProof/>
        <w:lang w:val="zh-CN"/>
      </w:rPr>
      <w:fldChar w:fldCharType="end"/>
    </w:r>
  </w:p>
  <w:p w:rsidR="007B6C5B" w:rsidRDefault="007B6C5B">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85" w:rsidRDefault="00812385" w:rsidP="00C72F69">
      <w:r>
        <w:separator/>
      </w:r>
    </w:p>
  </w:footnote>
  <w:footnote w:type="continuationSeparator" w:id="1">
    <w:p w:rsidR="00812385" w:rsidRDefault="00812385" w:rsidP="00C72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AADC57"/>
    <w:multiLevelType w:val="singleLevel"/>
    <w:tmpl w:val="C2AADC57"/>
    <w:lvl w:ilvl="0">
      <w:start w:val="4"/>
      <w:numFmt w:val="decimal"/>
      <w:suff w:val="nothing"/>
      <w:lvlText w:val="%1、"/>
      <w:lvlJc w:val="left"/>
    </w:lvl>
  </w:abstractNum>
  <w:abstractNum w:abstractNumId="1">
    <w:nsid w:val="D2A5979D"/>
    <w:multiLevelType w:val="singleLevel"/>
    <w:tmpl w:val="D2A5979D"/>
    <w:lvl w:ilvl="0">
      <w:start w:val="2"/>
      <w:numFmt w:val="decimal"/>
      <w:suff w:val="nothing"/>
      <w:lvlText w:val="（%1）"/>
      <w:lvlJc w:val="left"/>
    </w:lvl>
  </w:abstractNum>
  <w:abstractNum w:abstractNumId="2">
    <w:nsid w:val="E8060385"/>
    <w:multiLevelType w:val="singleLevel"/>
    <w:tmpl w:val="E8060385"/>
    <w:lvl w:ilvl="0">
      <w:start w:val="1"/>
      <w:numFmt w:val="chineseCounting"/>
      <w:suff w:val="nothing"/>
      <w:lvlText w:val="%1、"/>
      <w:lvlJc w:val="left"/>
      <w:rPr>
        <w:rFonts w:hint="eastAsia"/>
      </w:rPr>
    </w:lvl>
  </w:abstractNum>
  <w:abstractNum w:abstractNumId="3">
    <w:nsid w:val="EAA0FB03"/>
    <w:multiLevelType w:val="singleLevel"/>
    <w:tmpl w:val="EAA0FB03"/>
    <w:lvl w:ilvl="0">
      <w:start w:val="1"/>
      <w:numFmt w:val="chineseCounting"/>
      <w:suff w:val="space"/>
      <w:lvlText w:val="第%1部分"/>
      <w:lvlJc w:val="left"/>
      <w:rPr>
        <w:rFonts w:hint="eastAsia"/>
      </w:rPr>
    </w:lvl>
  </w:abstractNum>
  <w:abstractNum w:abstractNumId="4">
    <w:nsid w:val="0053208E"/>
    <w:multiLevelType w:val="multilevel"/>
    <w:tmpl w:val="0053208E"/>
    <w:lvl w:ilvl="0">
      <w:start w:val="1"/>
      <w:numFmt w:val="japaneseCounting"/>
      <w:lvlText w:val="%1、"/>
      <w:lvlJc w:val="left"/>
      <w:pPr>
        <w:tabs>
          <w:tab w:val="left" w:pos="1287"/>
        </w:tabs>
        <w:ind w:left="1287" w:hanging="720"/>
      </w:pPr>
      <w:rPr>
        <w:rFonts w:ascii="宋体" w:eastAsia="宋体" w:hAnsi="宋体" w:hint="default"/>
        <w:u w:val="none"/>
      </w:rPr>
    </w:lvl>
    <w:lvl w:ilvl="1">
      <w:start w:val="1"/>
      <w:numFmt w:val="lowerLetter"/>
      <w:lvlText w:val="%2)"/>
      <w:lvlJc w:val="left"/>
      <w:pPr>
        <w:tabs>
          <w:tab w:val="left" w:pos="1407"/>
        </w:tabs>
        <w:ind w:left="1407" w:hanging="420"/>
      </w:pPr>
      <w:rPr>
        <w:rFonts w:ascii="Times New Roman" w:hint="default"/>
        <w:u w:val="none"/>
      </w:rPr>
    </w:lvl>
    <w:lvl w:ilvl="2">
      <w:start w:val="1"/>
      <w:numFmt w:val="lowerRoman"/>
      <w:lvlText w:val="%3."/>
      <w:lvlJc w:val="right"/>
      <w:pPr>
        <w:tabs>
          <w:tab w:val="left" w:pos="1827"/>
        </w:tabs>
        <w:ind w:left="1827" w:hanging="420"/>
      </w:pPr>
      <w:rPr>
        <w:rFonts w:ascii="Times New Roman" w:hint="default"/>
        <w:u w:val="none"/>
      </w:rPr>
    </w:lvl>
    <w:lvl w:ilvl="3">
      <w:start w:val="1"/>
      <w:numFmt w:val="decimal"/>
      <w:lvlText w:val="%4."/>
      <w:lvlJc w:val="left"/>
      <w:pPr>
        <w:tabs>
          <w:tab w:val="left" w:pos="2247"/>
        </w:tabs>
        <w:ind w:left="2247" w:hanging="420"/>
      </w:pPr>
      <w:rPr>
        <w:rFonts w:ascii="Times New Roman" w:hint="default"/>
        <w:u w:val="none"/>
      </w:rPr>
    </w:lvl>
    <w:lvl w:ilvl="4">
      <w:start w:val="1"/>
      <w:numFmt w:val="lowerLetter"/>
      <w:lvlText w:val="%5)"/>
      <w:lvlJc w:val="left"/>
      <w:pPr>
        <w:tabs>
          <w:tab w:val="left" w:pos="2667"/>
        </w:tabs>
        <w:ind w:left="2667" w:hanging="420"/>
      </w:pPr>
      <w:rPr>
        <w:rFonts w:ascii="Times New Roman" w:hint="default"/>
        <w:u w:val="none"/>
      </w:rPr>
    </w:lvl>
    <w:lvl w:ilvl="5">
      <w:start w:val="1"/>
      <w:numFmt w:val="lowerRoman"/>
      <w:lvlText w:val="%6."/>
      <w:lvlJc w:val="right"/>
      <w:pPr>
        <w:tabs>
          <w:tab w:val="left" w:pos="3087"/>
        </w:tabs>
        <w:ind w:left="3087" w:hanging="420"/>
      </w:pPr>
      <w:rPr>
        <w:rFonts w:ascii="Times New Roman" w:hint="default"/>
        <w:u w:val="none"/>
      </w:rPr>
    </w:lvl>
    <w:lvl w:ilvl="6">
      <w:start w:val="1"/>
      <w:numFmt w:val="decimal"/>
      <w:lvlText w:val="%7."/>
      <w:lvlJc w:val="left"/>
      <w:pPr>
        <w:tabs>
          <w:tab w:val="left" w:pos="3507"/>
        </w:tabs>
        <w:ind w:left="3507" w:hanging="420"/>
      </w:pPr>
      <w:rPr>
        <w:rFonts w:ascii="Times New Roman" w:hint="default"/>
        <w:u w:val="none"/>
      </w:rPr>
    </w:lvl>
    <w:lvl w:ilvl="7">
      <w:start w:val="1"/>
      <w:numFmt w:val="lowerLetter"/>
      <w:lvlText w:val="%8)"/>
      <w:lvlJc w:val="left"/>
      <w:pPr>
        <w:tabs>
          <w:tab w:val="left" w:pos="3927"/>
        </w:tabs>
        <w:ind w:left="3927" w:hanging="420"/>
      </w:pPr>
      <w:rPr>
        <w:rFonts w:ascii="Times New Roman" w:hint="default"/>
        <w:u w:val="none"/>
      </w:rPr>
    </w:lvl>
    <w:lvl w:ilvl="8">
      <w:start w:val="1"/>
      <w:numFmt w:val="lowerRoman"/>
      <w:lvlText w:val="%9."/>
      <w:lvlJc w:val="right"/>
      <w:pPr>
        <w:tabs>
          <w:tab w:val="left" w:pos="4347"/>
        </w:tabs>
        <w:ind w:left="4347" w:hanging="420"/>
      </w:pPr>
      <w:rPr>
        <w:rFonts w:ascii="Times New Roman" w:hint="default"/>
        <w:u w:val="none"/>
      </w:rPr>
    </w:lvl>
  </w:abstractNum>
  <w:abstractNum w:abstractNumId="5">
    <w:nsid w:val="06D667BE"/>
    <w:multiLevelType w:val="multilevel"/>
    <w:tmpl w:val="06D667BE"/>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nsid w:val="2F49E7EE"/>
    <w:multiLevelType w:val="singleLevel"/>
    <w:tmpl w:val="2F49E7EE"/>
    <w:lvl w:ilvl="0">
      <w:start w:val="2"/>
      <w:numFmt w:val="chineseCounting"/>
      <w:suff w:val="space"/>
      <w:lvlText w:val="第%1部分"/>
      <w:lvlJc w:val="left"/>
      <w:rPr>
        <w:rFonts w:hint="eastAsia"/>
      </w:rPr>
    </w:lvl>
  </w:abstractNum>
  <w:abstractNum w:abstractNumId="7">
    <w:nsid w:val="5CDEA3EB"/>
    <w:multiLevelType w:val="singleLevel"/>
    <w:tmpl w:val="5CDEA3EB"/>
    <w:lvl w:ilvl="0">
      <w:start w:val="1"/>
      <w:numFmt w:val="chineseCounting"/>
      <w:suff w:val="nothing"/>
      <w:lvlText w:val="（%1）"/>
      <w:lvlJc w:val="left"/>
      <w:rPr>
        <w:rFonts w:hint="eastAsia"/>
      </w:rPr>
    </w:lvl>
  </w:abstractNum>
  <w:abstractNum w:abstractNumId="8">
    <w:nsid w:val="62EA8612"/>
    <w:multiLevelType w:val="singleLevel"/>
    <w:tmpl w:val="62EA8612"/>
    <w:lvl w:ilvl="0">
      <w:start w:val="2"/>
      <w:numFmt w:val="decimal"/>
      <w:suff w:val="nothing"/>
      <w:lvlText w:val="%1、"/>
      <w:lvlJc w:val="left"/>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BD4891"/>
    <w:rsid w:val="00004753"/>
    <w:rsid w:val="000538A4"/>
    <w:rsid w:val="00086533"/>
    <w:rsid w:val="00113B4F"/>
    <w:rsid w:val="0021793A"/>
    <w:rsid w:val="002253C3"/>
    <w:rsid w:val="00232DFD"/>
    <w:rsid w:val="002B66ED"/>
    <w:rsid w:val="003557D2"/>
    <w:rsid w:val="00397199"/>
    <w:rsid w:val="004B1045"/>
    <w:rsid w:val="004B6FAF"/>
    <w:rsid w:val="004C7490"/>
    <w:rsid w:val="004D31EE"/>
    <w:rsid w:val="004F6C6B"/>
    <w:rsid w:val="00507127"/>
    <w:rsid w:val="005C5C50"/>
    <w:rsid w:val="005F594C"/>
    <w:rsid w:val="006276D7"/>
    <w:rsid w:val="00643090"/>
    <w:rsid w:val="007A7783"/>
    <w:rsid w:val="007B6C5B"/>
    <w:rsid w:val="007C60D0"/>
    <w:rsid w:val="00812385"/>
    <w:rsid w:val="00814AF7"/>
    <w:rsid w:val="008871A4"/>
    <w:rsid w:val="009232E2"/>
    <w:rsid w:val="00C63B0C"/>
    <w:rsid w:val="00C72F69"/>
    <w:rsid w:val="00D717E5"/>
    <w:rsid w:val="00D84DC2"/>
    <w:rsid w:val="00DF528F"/>
    <w:rsid w:val="00E70A8F"/>
    <w:rsid w:val="00F16BAB"/>
    <w:rsid w:val="00F61807"/>
    <w:rsid w:val="00F90A31"/>
    <w:rsid w:val="00FB3A0B"/>
    <w:rsid w:val="1D4D354C"/>
    <w:rsid w:val="3EEB4E05"/>
    <w:rsid w:val="41BD4891"/>
    <w:rsid w:val="574B0D94"/>
    <w:rsid w:val="57AA0966"/>
    <w:rsid w:val="624F6B9A"/>
    <w:rsid w:val="638F0781"/>
    <w:rsid w:val="66A23FD5"/>
    <w:rsid w:val="69190DF2"/>
    <w:rsid w:val="742B4517"/>
    <w:rsid w:val="746C0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72F69"/>
    <w:pPr>
      <w:widowControl w:val="0"/>
      <w:jc w:val="both"/>
    </w:pPr>
    <w:rPr>
      <w:kern w:val="2"/>
      <w:sz w:val="21"/>
      <w:szCs w:val="24"/>
    </w:rPr>
  </w:style>
  <w:style w:type="paragraph" w:styleId="1">
    <w:name w:val="heading 1"/>
    <w:basedOn w:val="a"/>
    <w:next w:val="a"/>
    <w:qFormat/>
    <w:rsid w:val="00C72F69"/>
    <w:pPr>
      <w:keepNext/>
      <w:keepLines/>
      <w:spacing w:line="578" w:lineRule="auto"/>
      <w:jc w:val="center"/>
      <w:outlineLvl w:val="0"/>
    </w:pPr>
    <w:rPr>
      <w:b/>
      <w:bCs/>
      <w:kern w:val="44"/>
      <w:sz w:val="32"/>
      <w:szCs w:val="44"/>
    </w:rPr>
  </w:style>
  <w:style w:type="paragraph" w:styleId="3">
    <w:name w:val="heading 3"/>
    <w:basedOn w:val="a"/>
    <w:next w:val="a"/>
    <w:uiPriority w:val="9"/>
    <w:unhideWhenUsed/>
    <w:qFormat/>
    <w:rsid w:val="00C72F6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72F69"/>
    <w:pPr>
      <w:tabs>
        <w:tab w:val="left" w:pos="567"/>
      </w:tabs>
      <w:spacing w:before="120" w:line="22" w:lineRule="atLeast"/>
    </w:pPr>
    <w:rPr>
      <w:rFonts w:asciiTheme="minorHAnsi" w:eastAsiaTheme="minorEastAsia" w:hAnsiTheme="minorHAnsi" w:cstheme="minorBidi"/>
    </w:rPr>
  </w:style>
  <w:style w:type="paragraph" w:styleId="a4">
    <w:name w:val="Plain Text"/>
    <w:basedOn w:val="a"/>
    <w:qFormat/>
    <w:rsid w:val="00C72F69"/>
    <w:rPr>
      <w:rFonts w:ascii="宋体" w:eastAsiaTheme="minorEastAsia" w:hAnsi="Courier New" w:cstheme="minorBidi"/>
      <w:szCs w:val="22"/>
    </w:rPr>
  </w:style>
  <w:style w:type="paragraph" w:styleId="a5">
    <w:name w:val="Balloon Text"/>
    <w:basedOn w:val="a"/>
    <w:link w:val="Char"/>
    <w:qFormat/>
    <w:rsid w:val="00C72F69"/>
    <w:rPr>
      <w:sz w:val="18"/>
      <w:szCs w:val="18"/>
    </w:rPr>
  </w:style>
  <w:style w:type="paragraph" w:styleId="a6">
    <w:name w:val="footer"/>
    <w:basedOn w:val="a"/>
    <w:qFormat/>
    <w:rsid w:val="00C72F69"/>
    <w:pPr>
      <w:tabs>
        <w:tab w:val="center" w:pos="4153"/>
        <w:tab w:val="right" w:pos="8306"/>
      </w:tabs>
      <w:snapToGrid w:val="0"/>
      <w:jc w:val="left"/>
    </w:pPr>
    <w:rPr>
      <w:sz w:val="18"/>
      <w:szCs w:val="18"/>
    </w:rPr>
  </w:style>
  <w:style w:type="character" w:styleId="a7">
    <w:name w:val="page number"/>
    <w:basedOn w:val="a1"/>
    <w:qFormat/>
    <w:rsid w:val="00C72F69"/>
  </w:style>
  <w:style w:type="character" w:styleId="a8">
    <w:name w:val="Emphasis"/>
    <w:basedOn w:val="a1"/>
    <w:qFormat/>
    <w:rsid w:val="00C72F69"/>
    <w:rPr>
      <w:i/>
    </w:rPr>
  </w:style>
  <w:style w:type="paragraph" w:styleId="a9">
    <w:name w:val="List Paragraph"/>
    <w:basedOn w:val="a"/>
    <w:uiPriority w:val="34"/>
    <w:qFormat/>
    <w:rsid w:val="00C72F69"/>
    <w:pPr>
      <w:ind w:firstLineChars="200" w:firstLine="420"/>
    </w:pPr>
  </w:style>
  <w:style w:type="character" w:customStyle="1" w:styleId="Char">
    <w:name w:val="批注框文本 Char"/>
    <w:basedOn w:val="a1"/>
    <w:link w:val="a5"/>
    <w:qFormat/>
    <w:rsid w:val="00C72F69"/>
    <w:rPr>
      <w:kern w:val="2"/>
      <w:sz w:val="18"/>
      <w:szCs w:val="18"/>
    </w:rPr>
  </w:style>
  <w:style w:type="paragraph" w:styleId="aa">
    <w:name w:val="header"/>
    <w:basedOn w:val="a"/>
    <w:link w:val="Char0"/>
    <w:rsid w:val="005C5C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a"/>
    <w:rsid w:val="005C5C5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link?url=tn53wWwQEzlCNa9CQ_ZTwNlyaSEcDoa7vjcdjp_8_NVVuLjctzIocwOVNkZ2BVzT847UvV6H6MzTYad3fwEhea&amp;wd=&amp;eqid=bbf76af60010e01e000000045da7e6a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MrChow1422421265</dc:creator>
  <cp:lastModifiedBy>DELL</cp:lastModifiedBy>
  <cp:revision>2</cp:revision>
  <dcterms:created xsi:type="dcterms:W3CDTF">2022-02-14T07:09:00Z</dcterms:created>
  <dcterms:modified xsi:type="dcterms:W3CDTF">2022-02-14T07:09:00Z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5CB8B23E3CF54C2B81C83979DF98B7CA</vt:lpwstr>
  </property>
</Properties>
</file>