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D" w:rsidRDefault="00B9719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宁波市安全生产技术管理服务机构</w:t>
      </w:r>
      <w:r>
        <w:rPr>
          <w:rFonts w:ascii="方正小标宋简体" w:eastAsia="方正小标宋简体" w:hAnsi="方正小标宋简体" w:cs="方正小标宋简体" w:hint="eastAsia"/>
          <w:sz w:val="44"/>
          <w:szCs w:val="44"/>
        </w:rPr>
        <w:t>信用</w:t>
      </w:r>
    </w:p>
    <w:p w:rsidR="007D2D9D" w:rsidRDefault="00B9719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等级评定暂行办法》</w:t>
      </w:r>
      <w:r>
        <w:rPr>
          <w:rFonts w:ascii="方正小标宋简体" w:eastAsia="方正小标宋简体" w:hAnsi="方正小标宋简体" w:cs="方正小标宋简体" w:hint="eastAsia"/>
          <w:sz w:val="44"/>
          <w:szCs w:val="44"/>
        </w:rPr>
        <w:t>编制说明</w:t>
      </w:r>
    </w:p>
    <w:p w:rsidR="007D2D9D" w:rsidRDefault="007D2D9D">
      <w:pPr>
        <w:spacing w:line="580" w:lineRule="exact"/>
        <w:rPr>
          <w:rFonts w:hAnsi="Times New Roman" w:cs="Times New Roman"/>
        </w:rPr>
      </w:pPr>
    </w:p>
    <w:p w:rsidR="007D2D9D" w:rsidRDefault="00B97198">
      <w:pPr>
        <w:spacing w:line="580" w:lineRule="exact"/>
        <w:ind w:firstLineChars="200" w:firstLine="632"/>
        <w:rPr>
          <w:color w:val="auto"/>
        </w:rPr>
      </w:pPr>
      <w:r>
        <w:rPr>
          <w:rFonts w:hAnsi="Times New Roman" w:cs="Times New Roman" w:hint="eastAsia"/>
          <w:color w:val="auto"/>
        </w:rPr>
        <w:t>为</w:t>
      </w:r>
      <w:r w:rsidR="00A8179C">
        <w:rPr>
          <w:rFonts w:hAnsi="Times New Roman" w:cs="Times New Roman" w:hint="eastAsia"/>
          <w:color w:val="auto"/>
        </w:rPr>
        <w:t>健全安全生产</w:t>
      </w:r>
      <w:bookmarkStart w:id="0" w:name="_GoBack"/>
      <w:bookmarkEnd w:id="0"/>
      <w:r w:rsidR="00A8179C">
        <w:rPr>
          <w:rFonts w:hAnsi="Times New Roman" w:cs="Times New Roman" w:hint="eastAsia"/>
          <w:color w:val="auto"/>
        </w:rPr>
        <w:t>信用</w:t>
      </w:r>
      <w:r>
        <w:rPr>
          <w:rFonts w:hAnsi="Times New Roman" w:cs="Times New Roman" w:hint="eastAsia"/>
          <w:color w:val="auto"/>
        </w:rPr>
        <w:t>体系，</w:t>
      </w:r>
      <w:r>
        <w:rPr>
          <w:rFonts w:hAnsi="Times New Roman" w:cs="Times New Roman" w:hint="eastAsia"/>
          <w:color w:val="auto"/>
        </w:rPr>
        <w:t>规范安全生产技术、管理服务机构</w:t>
      </w:r>
      <w:r>
        <w:rPr>
          <w:rFonts w:hAnsi="Times New Roman" w:cs="Times New Roman" w:hint="eastAsia"/>
          <w:color w:val="auto"/>
        </w:rPr>
        <w:t>（以下简称“中介机构”）</w:t>
      </w:r>
      <w:r>
        <w:rPr>
          <w:rFonts w:hint="eastAsia"/>
          <w:color w:val="auto"/>
        </w:rPr>
        <w:t>信用等级评定工作</w:t>
      </w:r>
      <w:r>
        <w:rPr>
          <w:rFonts w:hAnsi="Times New Roman" w:cs="Times New Roman" w:hint="eastAsia"/>
          <w:color w:val="auto"/>
        </w:rPr>
        <w:t>，</w:t>
      </w:r>
      <w:r>
        <w:rPr>
          <w:rFonts w:hAnsi="Times New Roman" w:cs="Times New Roman" w:hint="eastAsia"/>
          <w:color w:val="auto"/>
        </w:rPr>
        <w:t>维护</w:t>
      </w:r>
      <w:r>
        <w:rPr>
          <w:rFonts w:hAnsi="Times New Roman" w:cs="Times New Roman" w:hint="eastAsia"/>
          <w:color w:val="auto"/>
        </w:rPr>
        <w:t>安全生产社会化服务</w:t>
      </w:r>
      <w:r>
        <w:rPr>
          <w:rFonts w:hAnsi="Times New Roman" w:cs="Times New Roman" w:hint="eastAsia"/>
          <w:color w:val="auto"/>
        </w:rPr>
        <w:t>市场秩序</w:t>
      </w:r>
      <w:r>
        <w:rPr>
          <w:rFonts w:hint="eastAsia"/>
          <w:color w:val="auto"/>
        </w:rPr>
        <w:t>，</w:t>
      </w:r>
      <w:r>
        <w:rPr>
          <w:rFonts w:hint="eastAsia"/>
          <w:color w:val="auto"/>
        </w:rPr>
        <w:t>根据有关法律法规的规定，宁波市应急管理局</w:t>
      </w:r>
      <w:r>
        <w:rPr>
          <w:rFonts w:hint="eastAsia"/>
          <w:color w:val="auto"/>
        </w:rPr>
        <w:t>起草了《宁波市安全生产技术管理服务机构信用等级评定暂行办法》（以下简称《办法》），现就</w:t>
      </w:r>
      <w:r>
        <w:rPr>
          <w:rFonts w:hint="eastAsia"/>
          <w:color w:val="auto"/>
        </w:rPr>
        <w:t>相关情况说明如下</w:t>
      </w:r>
      <w:r>
        <w:rPr>
          <w:rFonts w:hint="eastAsia"/>
          <w:color w:val="auto"/>
        </w:rPr>
        <w:t>：</w:t>
      </w:r>
    </w:p>
    <w:p w:rsidR="007D2D9D" w:rsidRDefault="00B97198">
      <w:pPr>
        <w:spacing w:line="580" w:lineRule="exact"/>
        <w:ind w:firstLineChars="200" w:firstLine="632"/>
        <w:rPr>
          <w:rFonts w:ascii="黑体" w:eastAsia="黑体" w:hAnsi="黑体" w:cs="黑体"/>
          <w:color w:val="auto"/>
        </w:rPr>
      </w:pPr>
      <w:r>
        <w:rPr>
          <w:rFonts w:ascii="黑体" w:eastAsia="黑体" w:hAnsi="黑体" w:cs="黑体" w:hint="eastAsia"/>
          <w:color w:val="auto"/>
        </w:rPr>
        <w:t>一、编制背景</w:t>
      </w:r>
    </w:p>
    <w:p w:rsidR="007D2D9D" w:rsidRDefault="00B97198">
      <w:pPr>
        <w:spacing w:line="580" w:lineRule="exact"/>
        <w:ind w:firstLineChars="200" w:firstLine="632"/>
        <w:jc w:val="left"/>
        <w:rPr>
          <w:color w:val="auto"/>
        </w:rPr>
      </w:pPr>
      <w:r>
        <w:rPr>
          <w:rFonts w:ascii="楷体_GB2312" w:eastAsia="楷体_GB2312" w:hAnsi="楷体_GB2312" w:cs="楷体_GB2312" w:hint="eastAsia"/>
          <w:color w:val="auto"/>
        </w:rPr>
        <w:t>一是响应国家战略部署的重要举措。</w:t>
      </w:r>
      <w:r>
        <w:rPr>
          <w:rFonts w:hint="eastAsia"/>
          <w:color w:val="auto"/>
        </w:rPr>
        <w:t>2016</w:t>
      </w:r>
      <w:r>
        <w:rPr>
          <w:rFonts w:hint="eastAsia"/>
          <w:color w:val="auto"/>
        </w:rPr>
        <w:t>年</w:t>
      </w:r>
      <w:r>
        <w:rPr>
          <w:rFonts w:hint="eastAsia"/>
          <w:color w:val="auto"/>
        </w:rPr>
        <w:t>12</w:t>
      </w:r>
      <w:r>
        <w:rPr>
          <w:rFonts w:hint="eastAsia"/>
          <w:color w:val="auto"/>
        </w:rPr>
        <w:t>月</w:t>
      </w:r>
      <w:r>
        <w:rPr>
          <w:rFonts w:hint="eastAsia"/>
          <w:color w:val="auto"/>
        </w:rPr>
        <w:t>9</w:t>
      </w:r>
      <w:r>
        <w:rPr>
          <w:rFonts w:hint="eastAsia"/>
          <w:color w:val="auto"/>
        </w:rPr>
        <w:t>日中共中央、</w:t>
      </w:r>
      <w:r>
        <w:rPr>
          <w:rFonts w:hint="eastAsia"/>
          <w:color w:val="auto"/>
        </w:rPr>
        <w:t xml:space="preserve"> </w:t>
      </w:r>
      <w:r>
        <w:rPr>
          <w:rFonts w:hint="eastAsia"/>
          <w:color w:val="auto"/>
        </w:rPr>
        <w:t>国务院印发《关于推进安全生产领域改革发展的意见》，这是新中国成立以来第一个以党中央、国务院名义出台的安全生产工作的纲领性文件，对推动我国安全生产工作具有里程碑式的重大意义</w:t>
      </w:r>
      <w:r>
        <w:rPr>
          <w:rFonts w:hint="eastAsia"/>
          <w:color w:val="auto"/>
        </w:rPr>
        <w:t>。</w:t>
      </w:r>
      <w:r>
        <w:rPr>
          <w:rFonts w:hint="eastAsia"/>
          <w:color w:val="auto"/>
        </w:rPr>
        <w:t>其中明确提出</w:t>
      </w:r>
      <w:r>
        <w:rPr>
          <w:rFonts w:hint="eastAsia"/>
          <w:color w:val="auto"/>
        </w:rPr>
        <w:t>，</w:t>
      </w:r>
      <w:r>
        <w:rPr>
          <w:rFonts w:hint="eastAsia"/>
          <w:color w:val="auto"/>
        </w:rPr>
        <w:t>健全社会化服务体系，建立安全生产和职业健康技术服务机构公示制度和由第三方实施的信用评定制度。</w:t>
      </w:r>
      <w:r>
        <w:rPr>
          <w:rFonts w:hint="eastAsia"/>
          <w:color w:val="auto"/>
        </w:rPr>
        <w:t>《办法》的出台就是积极响应国家战略部署要求，强化中介机构的信用监管。</w:t>
      </w:r>
    </w:p>
    <w:p w:rsidR="007D2D9D" w:rsidRDefault="00B97198">
      <w:pPr>
        <w:spacing w:line="580" w:lineRule="exact"/>
        <w:ind w:firstLineChars="200" w:firstLine="632"/>
        <w:jc w:val="left"/>
        <w:rPr>
          <w:rFonts w:ascii="仿宋" w:eastAsia="仿宋" w:hAnsi="仿宋" w:cs="仿宋"/>
          <w:color w:val="auto"/>
          <w:kern w:val="0"/>
        </w:rPr>
      </w:pPr>
      <w:r>
        <w:rPr>
          <w:rFonts w:ascii="楷体_GB2312" w:eastAsia="楷体_GB2312" w:hAnsi="楷体_GB2312" w:cs="楷体_GB2312" w:hint="eastAsia"/>
          <w:color w:val="auto"/>
        </w:rPr>
        <w:t>二是贯彻中介机构管理相关政策法规的迫切要求。</w:t>
      </w:r>
      <w:r>
        <w:rPr>
          <w:rFonts w:hint="eastAsia"/>
          <w:color w:val="auto"/>
        </w:rPr>
        <w:t>《浙江省市场中介机构管理办法》（浙江省人民政府令第</w:t>
      </w:r>
      <w:r>
        <w:rPr>
          <w:rFonts w:hint="eastAsia"/>
          <w:color w:val="auto"/>
        </w:rPr>
        <w:t>366</w:t>
      </w:r>
      <w:r>
        <w:rPr>
          <w:rFonts w:hint="eastAsia"/>
          <w:color w:val="auto"/>
        </w:rPr>
        <w:t>号）第十八条规定：</w:t>
      </w:r>
      <w:r>
        <w:rPr>
          <w:rFonts w:hint="eastAsia"/>
          <w:color w:val="auto"/>
        </w:rPr>
        <w:t>“</w:t>
      </w:r>
      <w:r>
        <w:rPr>
          <w:rFonts w:hint="eastAsia"/>
          <w:color w:val="auto"/>
        </w:rPr>
        <w:t>县级以上人民政府应当加强市场中介机构信用体系</w:t>
      </w:r>
      <w:r>
        <w:rPr>
          <w:rFonts w:hint="eastAsia"/>
          <w:color w:val="auto"/>
        </w:rPr>
        <w:t>建设，完善市场中介机构及其从业人员公共信用信息的归集、披露、使用。</w:t>
      </w:r>
      <w:r>
        <w:rPr>
          <w:rFonts w:hint="eastAsia"/>
          <w:color w:val="auto"/>
        </w:rPr>
        <w:t>”</w:t>
      </w:r>
      <w:r>
        <w:rPr>
          <w:rFonts w:hint="eastAsia"/>
          <w:color w:val="auto"/>
        </w:rPr>
        <w:t>2019</w:t>
      </w:r>
      <w:r>
        <w:rPr>
          <w:rFonts w:hint="eastAsia"/>
          <w:color w:val="auto"/>
        </w:rPr>
        <w:t>年</w:t>
      </w:r>
      <w:r>
        <w:rPr>
          <w:rFonts w:hint="eastAsia"/>
          <w:color w:val="auto"/>
        </w:rPr>
        <w:t>10</w:t>
      </w:r>
      <w:r>
        <w:rPr>
          <w:rFonts w:hint="eastAsia"/>
          <w:color w:val="auto"/>
        </w:rPr>
        <w:t>月，浙江省应急管理厅下发了《关于深入推</w:t>
      </w:r>
      <w:r>
        <w:rPr>
          <w:rFonts w:hint="eastAsia"/>
          <w:color w:val="auto"/>
        </w:rPr>
        <w:lastRenderedPageBreak/>
        <w:t>进安全生产社会化服务工作的指导意见》（浙应急基础〔</w:t>
      </w:r>
      <w:r>
        <w:rPr>
          <w:rFonts w:hint="eastAsia"/>
          <w:color w:val="auto"/>
        </w:rPr>
        <w:t>2019</w:t>
      </w:r>
      <w:r>
        <w:rPr>
          <w:rFonts w:hint="eastAsia"/>
          <w:color w:val="auto"/>
        </w:rPr>
        <w:t>〕</w:t>
      </w:r>
      <w:r>
        <w:rPr>
          <w:rFonts w:hint="eastAsia"/>
          <w:color w:val="auto"/>
        </w:rPr>
        <w:t>117</w:t>
      </w:r>
      <w:r>
        <w:rPr>
          <w:rFonts w:hint="eastAsia"/>
          <w:color w:val="auto"/>
        </w:rPr>
        <w:t>号），明确要求“各地要结合实际，研究制订服务机构诚信等级评定的相关制度，规范服务机构从业行为，引导服务市场健康有序发展。”为贯彻上级政策法规精神，需要我们深入研究中介机构的行业特点和发展中存在的问题，通过制订信用等级评定制度，引导机构加强自身建设，规范从业行为，促进市场健康长远发展。</w:t>
      </w:r>
    </w:p>
    <w:p w:rsidR="007D2D9D" w:rsidRDefault="00B97198">
      <w:pPr>
        <w:spacing w:line="580" w:lineRule="exact"/>
        <w:ind w:firstLineChars="200" w:firstLine="632"/>
        <w:rPr>
          <w:color w:val="auto"/>
        </w:rPr>
      </w:pPr>
      <w:r>
        <w:rPr>
          <w:rFonts w:ascii="楷体_GB2312" w:eastAsia="楷体_GB2312" w:hAnsi="楷体_GB2312" w:cs="楷体_GB2312" w:hint="eastAsia"/>
          <w:color w:val="auto"/>
        </w:rPr>
        <w:t>三是规范安全生产服务市场秩序的现实需要。</w:t>
      </w:r>
      <w:r>
        <w:rPr>
          <w:rFonts w:hint="eastAsia"/>
          <w:color w:val="auto"/>
        </w:rPr>
        <w:t>宁波市</w:t>
      </w:r>
      <w:r>
        <w:rPr>
          <w:rFonts w:hint="eastAsia"/>
          <w:color w:val="auto"/>
        </w:rPr>
        <w:t>安</w:t>
      </w:r>
      <w:r>
        <w:rPr>
          <w:rFonts w:hint="eastAsia"/>
          <w:color w:val="auto"/>
        </w:rPr>
        <w:t>全生产</w:t>
      </w:r>
      <w:r>
        <w:rPr>
          <w:rFonts w:hint="eastAsia"/>
          <w:color w:val="auto"/>
        </w:rPr>
        <w:t>社会化</w:t>
      </w:r>
      <w:r>
        <w:rPr>
          <w:rFonts w:hint="eastAsia"/>
          <w:color w:val="auto"/>
        </w:rPr>
        <w:t>服务行业经过前几年的快速发展，</w:t>
      </w:r>
      <w:r>
        <w:rPr>
          <w:rFonts w:hint="eastAsia"/>
          <w:color w:val="auto"/>
        </w:rPr>
        <w:t>目前已逐步进入一个瓶颈期，由于进入门槛低，中介机构“鱼龙混杂”，</w:t>
      </w:r>
      <w:r>
        <w:rPr>
          <w:rFonts w:hint="eastAsia"/>
          <w:color w:val="auto"/>
          <w:kern w:val="0"/>
        </w:rPr>
        <w:t>机构</w:t>
      </w:r>
      <w:r>
        <w:rPr>
          <w:rFonts w:hint="eastAsia"/>
          <w:color w:val="auto"/>
          <w:kern w:val="0"/>
        </w:rPr>
        <w:t>规模普遍较小，管理水平、服务能力、服务质量与企业需求、政府要求相差较大，行业内低价同质竞争现象比较突出，</w:t>
      </w:r>
      <w:r>
        <w:rPr>
          <w:rFonts w:hint="eastAsia"/>
          <w:color w:val="auto"/>
        </w:rPr>
        <w:t>已经严重影响到我市安全生产服务市场的健康长远发展。虽然各级相继出台了</w:t>
      </w:r>
      <w:r>
        <w:rPr>
          <w:rFonts w:hint="eastAsia"/>
          <w:color w:val="auto"/>
        </w:rPr>
        <w:t>相应的制度规范</w:t>
      </w:r>
      <w:r>
        <w:rPr>
          <w:rFonts w:hint="eastAsia"/>
          <w:color w:val="auto"/>
        </w:rPr>
        <w:t>，但</w:t>
      </w:r>
      <w:r>
        <w:rPr>
          <w:rFonts w:hint="eastAsia"/>
          <w:color w:val="auto"/>
        </w:rPr>
        <w:t>也存在</w:t>
      </w:r>
      <w:r>
        <w:rPr>
          <w:rFonts w:hint="eastAsia"/>
          <w:color w:val="auto"/>
        </w:rPr>
        <w:t>监管方式单一、监管</w:t>
      </w:r>
      <w:r>
        <w:rPr>
          <w:rFonts w:hint="eastAsia"/>
          <w:color w:val="auto"/>
        </w:rPr>
        <w:t>力量薄弱、监管人员</w:t>
      </w:r>
      <w:r>
        <w:rPr>
          <w:rFonts w:hint="eastAsia"/>
          <w:color w:val="auto"/>
        </w:rPr>
        <w:t>专业化不足</w:t>
      </w:r>
      <w:r>
        <w:rPr>
          <w:rFonts w:hint="eastAsia"/>
          <w:color w:val="auto"/>
        </w:rPr>
        <w:t>等问题，亟需我们建立信用监管的相关制度，拓展监管方式，营造激励守信、惩戒失信、优胜劣汰的市场环境。</w:t>
      </w:r>
    </w:p>
    <w:p w:rsidR="007D2D9D" w:rsidRDefault="00B97198">
      <w:pPr>
        <w:spacing w:line="580" w:lineRule="exact"/>
        <w:ind w:firstLineChars="200" w:firstLine="632"/>
        <w:rPr>
          <w:rFonts w:ascii="黑体" w:eastAsia="黑体" w:hAnsi="黑体" w:cs="黑体"/>
          <w:color w:val="auto"/>
        </w:rPr>
      </w:pPr>
      <w:r>
        <w:rPr>
          <w:rFonts w:ascii="黑体" w:eastAsia="黑体" w:hAnsi="黑体" w:cs="黑体" w:hint="eastAsia"/>
          <w:color w:val="auto"/>
        </w:rPr>
        <w:t>二、《办法》主要内容</w:t>
      </w:r>
    </w:p>
    <w:p w:rsidR="007D2D9D" w:rsidRDefault="00B97198">
      <w:pPr>
        <w:spacing w:line="580" w:lineRule="exact"/>
        <w:ind w:firstLineChars="200" w:firstLine="632"/>
        <w:rPr>
          <w:color w:val="auto"/>
        </w:rPr>
      </w:pPr>
      <w:r>
        <w:rPr>
          <w:rFonts w:hint="eastAsia"/>
          <w:color w:val="auto"/>
        </w:rPr>
        <w:t>《办法》共分为</w:t>
      </w:r>
      <w:r>
        <w:rPr>
          <w:rFonts w:hint="eastAsia"/>
          <w:color w:val="auto"/>
        </w:rPr>
        <w:t>5</w:t>
      </w:r>
      <w:r>
        <w:rPr>
          <w:rFonts w:hint="eastAsia"/>
          <w:color w:val="auto"/>
        </w:rPr>
        <w:t>章</w:t>
      </w:r>
      <w:r>
        <w:rPr>
          <w:rFonts w:hint="eastAsia"/>
          <w:color w:val="auto"/>
        </w:rPr>
        <w:t>24</w:t>
      </w:r>
      <w:r>
        <w:rPr>
          <w:rFonts w:hint="eastAsia"/>
          <w:color w:val="auto"/>
        </w:rPr>
        <w:t>条，主要对评定范围、等级评定、信用管理、激励约束等方面作了规定，主要有以下几个方面内容：</w:t>
      </w:r>
    </w:p>
    <w:p w:rsidR="007D2D9D" w:rsidRDefault="00B97198">
      <w:pPr>
        <w:spacing w:line="580" w:lineRule="exact"/>
        <w:ind w:firstLineChars="200" w:firstLine="632"/>
        <w:rPr>
          <w:color w:val="auto"/>
        </w:rPr>
      </w:pPr>
      <w:r>
        <w:rPr>
          <w:rFonts w:ascii="楷体_GB2312" w:eastAsia="楷体_GB2312" w:hAnsi="楷体_GB2312" w:cs="楷体_GB2312" w:hint="eastAsia"/>
          <w:color w:val="auto"/>
        </w:rPr>
        <w:t>（一）明确信用评定的范围。</w:t>
      </w:r>
      <w:r>
        <w:rPr>
          <w:rFonts w:hint="eastAsia"/>
          <w:color w:val="auto"/>
        </w:rPr>
        <w:t>《办法》第二条和第三条明确了适应于在本市行政区域内从事安全生产技术管理服务活动的评价、检测、检验、检查、咨询、评估等中介机构的信用等级评定</w:t>
      </w:r>
      <w:r>
        <w:rPr>
          <w:rFonts w:hint="eastAsia"/>
          <w:color w:val="auto"/>
        </w:rPr>
        <w:lastRenderedPageBreak/>
        <w:t>工作。</w:t>
      </w:r>
    </w:p>
    <w:p w:rsidR="007D2D9D" w:rsidRDefault="00B97198">
      <w:pPr>
        <w:pStyle w:val="a3"/>
        <w:widowControl/>
        <w:spacing w:beforeAutospacing="0" w:afterAutospacing="0" w:line="580" w:lineRule="exact"/>
        <w:ind w:firstLineChars="200" w:firstLine="632"/>
        <w:jc w:val="both"/>
        <w:rPr>
          <w:rFonts w:cs="仿宋_GB2312"/>
          <w:sz w:val="32"/>
        </w:rPr>
      </w:pPr>
      <w:r>
        <w:rPr>
          <w:rFonts w:ascii="楷体_GB2312" w:eastAsia="楷体_GB2312" w:hAnsi="楷体_GB2312" w:cs="楷体_GB2312" w:hint="eastAsia"/>
          <w:color w:val="auto"/>
          <w:sz w:val="32"/>
        </w:rPr>
        <w:t>（二）建立中介机构的信用等级评定体系。</w:t>
      </w:r>
      <w:r>
        <w:rPr>
          <w:rFonts w:cs="仿宋_GB2312" w:hint="eastAsia"/>
          <w:color w:val="auto"/>
          <w:sz w:val="32"/>
        </w:rPr>
        <w:t>《办法》第七条至第九条对中介机构的信用等级评定行了详细的规定。</w:t>
      </w:r>
      <w:r>
        <w:rPr>
          <w:rFonts w:cs="仿宋_GB2312" w:hint="eastAsia"/>
          <w:sz w:val="32"/>
        </w:rPr>
        <w:t>中介机构信用等级分</w:t>
      </w:r>
      <w:r>
        <w:rPr>
          <w:rFonts w:cs="仿宋_GB2312" w:hint="eastAsia"/>
          <w:sz w:val="32"/>
        </w:rPr>
        <w:t>A</w:t>
      </w:r>
      <w:r>
        <w:rPr>
          <w:rFonts w:cs="仿宋_GB2312" w:hint="eastAsia"/>
          <w:sz w:val="32"/>
        </w:rPr>
        <w:t>、</w:t>
      </w:r>
      <w:r>
        <w:rPr>
          <w:rFonts w:cs="仿宋_GB2312" w:hint="eastAsia"/>
          <w:sz w:val="32"/>
        </w:rPr>
        <w:t>B</w:t>
      </w:r>
      <w:r>
        <w:rPr>
          <w:rFonts w:cs="仿宋_GB2312" w:hint="eastAsia"/>
          <w:sz w:val="32"/>
        </w:rPr>
        <w:t>、</w:t>
      </w:r>
      <w:r>
        <w:rPr>
          <w:rFonts w:cs="仿宋_GB2312" w:hint="eastAsia"/>
          <w:sz w:val="32"/>
        </w:rPr>
        <w:t>C</w:t>
      </w:r>
      <w:r>
        <w:rPr>
          <w:rFonts w:cs="仿宋_GB2312" w:hint="eastAsia"/>
          <w:sz w:val="32"/>
        </w:rPr>
        <w:t>、</w:t>
      </w:r>
      <w:r>
        <w:rPr>
          <w:rFonts w:cs="仿宋_GB2312" w:hint="eastAsia"/>
          <w:sz w:val="32"/>
        </w:rPr>
        <w:t>D</w:t>
      </w:r>
      <w:r>
        <w:rPr>
          <w:rFonts w:cs="仿宋_GB2312" w:hint="eastAsia"/>
          <w:sz w:val="32"/>
        </w:rPr>
        <w:t>四个级别。信用满分值为</w:t>
      </w:r>
      <w:r>
        <w:rPr>
          <w:rFonts w:cs="仿宋_GB2312" w:hint="eastAsia"/>
          <w:sz w:val="32"/>
        </w:rPr>
        <w:t>100</w:t>
      </w:r>
      <w:r>
        <w:rPr>
          <w:rFonts w:cs="仿宋_GB2312" w:hint="eastAsia"/>
          <w:sz w:val="32"/>
        </w:rPr>
        <w:t>分，其中，得分≥</w:t>
      </w:r>
      <w:r>
        <w:rPr>
          <w:rFonts w:cs="仿宋_GB2312" w:hint="eastAsia"/>
          <w:sz w:val="32"/>
        </w:rPr>
        <w:t>85</w:t>
      </w:r>
      <w:r>
        <w:rPr>
          <w:rFonts w:cs="仿宋_GB2312" w:hint="eastAsia"/>
          <w:sz w:val="32"/>
        </w:rPr>
        <w:t>分，为</w:t>
      </w:r>
      <w:r>
        <w:rPr>
          <w:rFonts w:cs="仿宋_GB2312" w:hint="eastAsia"/>
          <w:sz w:val="32"/>
        </w:rPr>
        <w:t>A</w:t>
      </w:r>
      <w:r>
        <w:rPr>
          <w:rFonts w:cs="仿宋_GB2312" w:hint="eastAsia"/>
          <w:sz w:val="32"/>
        </w:rPr>
        <w:t>级；</w:t>
      </w:r>
      <w:r>
        <w:rPr>
          <w:rFonts w:cs="仿宋_GB2312" w:hint="eastAsia"/>
          <w:sz w:val="32"/>
        </w:rPr>
        <w:t>75</w:t>
      </w:r>
      <w:r>
        <w:rPr>
          <w:rFonts w:cs="仿宋_GB2312" w:hint="eastAsia"/>
          <w:sz w:val="32"/>
        </w:rPr>
        <w:t>分≤得分＜</w:t>
      </w:r>
      <w:r>
        <w:rPr>
          <w:rFonts w:cs="仿宋_GB2312" w:hint="eastAsia"/>
          <w:sz w:val="32"/>
        </w:rPr>
        <w:t>85</w:t>
      </w:r>
      <w:r>
        <w:rPr>
          <w:rFonts w:cs="仿宋_GB2312" w:hint="eastAsia"/>
          <w:sz w:val="32"/>
        </w:rPr>
        <w:t>分，为</w:t>
      </w:r>
      <w:r>
        <w:rPr>
          <w:rFonts w:cs="仿宋_GB2312" w:hint="eastAsia"/>
          <w:sz w:val="32"/>
        </w:rPr>
        <w:t>B</w:t>
      </w:r>
      <w:r>
        <w:rPr>
          <w:rFonts w:cs="仿宋_GB2312" w:hint="eastAsia"/>
          <w:sz w:val="32"/>
        </w:rPr>
        <w:t>级</w:t>
      </w:r>
      <w:r>
        <w:rPr>
          <w:rFonts w:cs="仿宋_GB2312" w:hint="eastAsia"/>
          <w:sz w:val="32"/>
        </w:rPr>
        <w:t>; 65</w:t>
      </w:r>
      <w:r>
        <w:rPr>
          <w:rFonts w:cs="仿宋_GB2312" w:hint="eastAsia"/>
          <w:sz w:val="32"/>
        </w:rPr>
        <w:t>分≤得分＜</w:t>
      </w:r>
      <w:r>
        <w:rPr>
          <w:rFonts w:cs="仿宋_GB2312" w:hint="eastAsia"/>
          <w:sz w:val="32"/>
        </w:rPr>
        <w:t>75</w:t>
      </w:r>
      <w:r>
        <w:rPr>
          <w:rFonts w:cs="仿宋_GB2312" w:hint="eastAsia"/>
          <w:sz w:val="32"/>
        </w:rPr>
        <w:t>分，为</w:t>
      </w:r>
      <w:r>
        <w:rPr>
          <w:rFonts w:cs="仿宋_GB2312" w:hint="eastAsia"/>
          <w:sz w:val="32"/>
        </w:rPr>
        <w:t>C</w:t>
      </w:r>
      <w:r>
        <w:rPr>
          <w:rFonts w:cs="仿宋_GB2312" w:hint="eastAsia"/>
          <w:sz w:val="32"/>
        </w:rPr>
        <w:t>级；得分＜</w:t>
      </w:r>
      <w:r>
        <w:rPr>
          <w:rFonts w:cs="仿宋_GB2312" w:hint="eastAsia"/>
          <w:sz w:val="32"/>
        </w:rPr>
        <w:t>65</w:t>
      </w:r>
      <w:r>
        <w:rPr>
          <w:rFonts w:cs="仿宋_GB2312" w:hint="eastAsia"/>
          <w:sz w:val="32"/>
        </w:rPr>
        <w:t>分，为</w:t>
      </w:r>
      <w:r>
        <w:rPr>
          <w:rFonts w:cs="仿宋_GB2312" w:hint="eastAsia"/>
          <w:sz w:val="32"/>
        </w:rPr>
        <w:t>D</w:t>
      </w:r>
      <w:r>
        <w:rPr>
          <w:rFonts w:cs="仿宋_GB2312" w:hint="eastAsia"/>
          <w:sz w:val="32"/>
        </w:rPr>
        <w:t>级。中介机构信用等级评定指标分为基本赋分、奖励加分、失信行为扣分</w:t>
      </w:r>
      <w:r>
        <w:rPr>
          <w:rFonts w:cs="仿宋_GB2312" w:hint="eastAsia"/>
          <w:sz w:val="32"/>
        </w:rPr>
        <w:t>、服务</w:t>
      </w:r>
      <w:r>
        <w:rPr>
          <w:rFonts w:cs="仿宋_GB2312" w:hint="eastAsia"/>
          <w:sz w:val="32"/>
        </w:rPr>
        <w:t>评定</w:t>
      </w:r>
      <w:r>
        <w:rPr>
          <w:rFonts w:cs="仿宋_GB2312" w:hint="eastAsia"/>
          <w:sz w:val="32"/>
        </w:rPr>
        <w:t>赋分</w:t>
      </w:r>
      <w:r>
        <w:rPr>
          <w:rFonts w:cs="仿宋_GB2312" w:hint="eastAsia"/>
          <w:sz w:val="32"/>
        </w:rPr>
        <w:t>等项</w:t>
      </w:r>
      <w:r>
        <w:rPr>
          <w:rFonts w:cs="仿宋_GB2312" w:hint="eastAsia"/>
          <w:sz w:val="32"/>
        </w:rPr>
        <w:t>。</w:t>
      </w:r>
      <w:r>
        <w:rPr>
          <w:rFonts w:cs="仿宋_GB2312" w:hint="eastAsia"/>
          <w:sz w:val="32"/>
        </w:rPr>
        <w:t>信用等级的评定是在基本赋分的基础上，通过应急管理部门及其授权的第三方机构日常动态监测、检查、抽查等获取的信用数据进行加减分，并结合对中介机构的服务满意度调查赋分，综合计算中介机构的分数，评定信用等级。</w:t>
      </w:r>
    </w:p>
    <w:p w:rsidR="007D2D9D" w:rsidRDefault="00B97198">
      <w:pPr>
        <w:pStyle w:val="a3"/>
        <w:widowControl/>
        <w:spacing w:beforeAutospacing="0" w:afterAutospacing="0" w:line="580" w:lineRule="exact"/>
        <w:ind w:firstLineChars="200" w:firstLine="632"/>
        <w:jc w:val="both"/>
        <w:rPr>
          <w:rFonts w:cs="仿宋_GB2312"/>
          <w:sz w:val="32"/>
        </w:rPr>
      </w:pPr>
      <w:r>
        <w:rPr>
          <w:rFonts w:ascii="楷体_GB2312" w:eastAsia="楷体_GB2312" w:hAnsi="楷体_GB2312" w:cs="楷体_GB2312" w:hint="eastAsia"/>
          <w:sz w:val="32"/>
        </w:rPr>
        <w:t>（三）明确</w:t>
      </w:r>
      <w:r>
        <w:rPr>
          <w:rFonts w:ascii="楷体_GB2312" w:eastAsia="楷体_GB2312" w:hAnsi="楷体_GB2312" w:cs="楷体_GB2312" w:hint="eastAsia"/>
          <w:sz w:val="32"/>
        </w:rPr>
        <w:t>异议处理</w:t>
      </w:r>
      <w:r>
        <w:rPr>
          <w:rFonts w:ascii="楷体_GB2312" w:eastAsia="楷体_GB2312" w:hAnsi="楷体_GB2312" w:cs="楷体_GB2312" w:hint="eastAsia"/>
          <w:sz w:val="32"/>
        </w:rPr>
        <w:t>和</w:t>
      </w:r>
      <w:r>
        <w:rPr>
          <w:rFonts w:ascii="楷体_GB2312" w:eastAsia="楷体_GB2312" w:hAnsi="楷体_GB2312" w:cs="楷体_GB2312" w:hint="eastAsia"/>
          <w:sz w:val="32"/>
        </w:rPr>
        <w:t>信用修复</w:t>
      </w:r>
      <w:r>
        <w:rPr>
          <w:rFonts w:ascii="楷体_GB2312" w:eastAsia="楷体_GB2312" w:hAnsi="楷体_GB2312" w:cs="楷体_GB2312" w:hint="eastAsia"/>
          <w:sz w:val="32"/>
        </w:rPr>
        <w:t>的内容。</w:t>
      </w:r>
      <w:r>
        <w:rPr>
          <w:rFonts w:cs="仿宋_GB2312" w:hint="eastAsia"/>
          <w:sz w:val="32"/>
        </w:rPr>
        <w:t>《办法》第十三条到第十六条对</w:t>
      </w:r>
      <w:r>
        <w:rPr>
          <w:rFonts w:cs="仿宋_GB2312" w:hint="eastAsia"/>
          <w:sz w:val="32"/>
        </w:rPr>
        <w:t>信用异议处理</w:t>
      </w:r>
      <w:r>
        <w:rPr>
          <w:rFonts w:cs="仿宋_GB2312" w:hint="eastAsia"/>
          <w:sz w:val="32"/>
        </w:rPr>
        <w:t>和</w:t>
      </w:r>
      <w:r>
        <w:rPr>
          <w:rFonts w:cs="仿宋_GB2312" w:hint="eastAsia"/>
          <w:sz w:val="32"/>
        </w:rPr>
        <w:t>信用修复</w:t>
      </w:r>
      <w:r>
        <w:rPr>
          <w:rFonts w:cs="仿宋_GB2312" w:hint="eastAsia"/>
          <w:sz w:val="32"/>
        </w:rPr>
        <w:t>进行了规定，</w:t>
      </w:r>
      <w:r>
        <w:rPr>
          <w:rFonts w:cs="仿宋_GB2312" w:hint="eastAsia"/>
          <w:sz w:val="32"/>
        </w:rPr>
        <w:t>鼓励失信</w:t>
      </w:r>
      <w:r>
        <w:rPr>
          <w:rFonts w:cs="仿宋_GB2312" w:hint="eastAsia"/>
          <w:sz w:val="32"/>
        </w:rPr>
        <w:t>中介机构</w:t>
      </w:r>
      <w:r>
        <w:rPr>
          <w:rFonts w:cs="仿宋_GB2312" w:hint="eastAsia"/>
          <w:sz w:val="32"/>
        </w:rPr>
        <w:t>主动纠正失信行为，消除不良社会影响。</w:t>
      </w:r>
      <w:r>
        <w:rPr>
          <w:rFonts w:cs="仿宋_GB2312" w:hint="eastAsia"/>
          <w:sz w:val="32"/>
        </w:rPr>
        <w:t>并明确了修复期限和修复主体，规定</w:t>
      </w:r>
      <w:r>
        <w:rPr>
          <w:rFonts w:cs="仿宋_GB2312" w:hint="eastAsia"/>
          <w:sz w:val="32"/>
        </w:rPr>
        <w:t>被处以责令停产停业，或吊销</w:t>
      </w:r>
      <w:r>
        <w:rPr>
          <w:rFonts w:cs="仿宋_GB2312" w:hint="eastAsia"/>
          <w:sz w:val="32"/>
        </w:rPr>
        <w:t>资质</w:t>
      </w:r>
      <w:r>
        <w:rPr>
          <w:rFonts w:cs="仿宋_GB2312" w:hint="eastAsia"/>
          <w:sz w:val="32"/>
        </w:rPr>
        <w:t>的行政处罚信息不予修复</w:t>
      </w:r>
      <w:r>
        <w:rPr>
          <w:rFonts w:cs="仿宋_GB2312" w:hint="eastAsia"/>
          <w:sz w:val="32"/>
        </w:rPr>
        <w:t>。</w:t>
      </w:r>
    </w:p>
    <w:p w:rsidR="007D2D9D" w:rsidRDefault="00B97198">
      <w:pPr>
        <w:pStyle w:val="a3"/>
        <w:widowControl/>
        <w:spacing w:beforeAutospacing="0" w:afterAutospacing="0" w:line="580" w:lineRule="exact"/>
        <w:ind w:firstLineChars="200" w:firstLine="632"/>
        <w:jc w:val="both"/>
        <w:rPr>
          <w:rFonts w:ascii="仿宋" w:eastAsia="仿宋" w:hAnsi="仿宋" w:cs="仿宋"/>
          <w:sz w:val="32"/>
        </w:rPr>
      </w:pPr>
      <w:r>
        <w:rPr>
          <w:rFonts w:ascii="楷体_GB2312" w:eastAsia="楷体_GB2312" w:hAnsi="楷体_GB2312" w:cs="楷体_GB2312" w:hint="eastAsia"/>
          <w:sz w:val="32"/>
        </w:rPr>
        <w:t>（四）明确了激励约束的具体措施。</w:t>
      </w:r>
      <w:r>
        <w:rPr>
          <w:rFonts w:ascii="仿宋" w:eastAsia="仿宋" w:hAnsi="仿宋" w:cs="仿宋" w:hint="eastAsia"/>
          <w:sz w:val="32"/>
        </w:rPr>
        <w:t>《办法》第十七条至第十九条，针对不同的信用等级规定了相应的激励和约束措施。</w:t>
      </w:r>
    </w:p>
    <w:p w:rsidR="007D2D9D" w:rsidRDefault="00B97198">
      <w:pPr>
        <w:spacing w:line="600" w:lineRule="exact"/>
        <w:ind w:firstLineChars="200" w:firstLine="632"/>
        <w:rPr>
          <w:rFonts w:ascii="黑体" w:eastAsia="黑体" w:hAnsi="黑体" w:cs="黑体"/>
          <w:color w:val="auto"/>
        </w:rPr>
      </w:pPr>
      <w:r>
        <w:rPr>
          <w:rFonts w:ascii="黑体" w:eastAsia="黑体" w:hAnsi="黑体" w:cs="黑体" w:hint="eastAsia"/>
          <w:color w:val="auto"/>
        </w:rPr>
        <w:t>三、</w:t>
      </w:r>
      <w:r>
        <w:rPr>
          <w:rFonts w:ascii="黑体" w:eastAsia="黑体" w:hAnsi="黑体" w:cs="黑体" w:hint="eastAsia"/>
          <w:color w:val="auto"/>
        </w:rPr>
        <w:t>需要说明的内容</w:t>
      </w:r>
    </w:p>
    <w:p w:rsidR="007D2D9D" w:rsidRDefault="00B97198">
      <w:pPr>
        <w:spacing w:line="580" w:lineRule="exact"/>
        <w:ind w:firstLineChars="200" w:firstLine="632"/>
        <w:rPr>
          <w:rFonts w:hAnsi="宋体" w:cs="宋体"/>
        </w:rPr>
      </w:pPr>
      <w:r>
        <w:rPr>
          <w:rFonts w:ascii="楷体_GB2312" w:eastAsia="楷体_GB2312" w:hAnsi="楷体_GB2312" w:cs="楷体_GB2312" w:hint="eastAsia"/>
          <w:color w:val="auto"/>
        </w:rPr>
        <w:t>（一）关于信用等级评定的中介机构范围。</w:t>
      </w:r>
      <w:r>
        <w:rPr>
          <w:rFonts w:hint="eastAsia"/>
          <w:color w:val="auto"/>
        </w:rPr>
        <w:t>《办法》第三条明确“本办法所称的中介机构，是指依法设立的为安全生产提供评价、检测、检验、检查、咨询、评估等技术、管理服务的机构。”</w:t>
      </w:r>
      <w:r>
        <w:rPr>
          <w:rFonts w:hint="eastAsia"/>
          <w:color w:val="auto"/>
        </w:rPr>
        <w:lastRenderedPageBreak/>
        <w:t>其中不包括标准化评审和安全培训机构。对标准化评审机构由相关业务处室依据</w:t>
      </w:r>
      <w:r>
        <w:rPr>
          <w:rFonts w:hint="eastAsia"/>
        </w:rPr>
        <w:t>《宁波</w:t>
      </w:r>
      <w:r>
        <w:rPr>
          <w:rFonts w:hint="eastAsia"/>
          <w:szCs w:val="21"/>
        </w:rPr>
        <w:t>市企业安全生产标准化评审工作管理办法》</w:t>
      </w:r>
      <w:r>
        <w:rPr>
          <w:rFonts w:hint="eastAsia"/>
          <w:szCs w:val="21"/>
        </w:rPr>
        <w:t>进行管理。</w:t>
      </w:r>
      <w:r>
        <w:rPr>
          <w:rFonts w:hint="eastAsia"/>
          <w:color w:val="auto"/>
        </w:rPr>
        <w:t>对安全培训机构由相关业务处室依据</w:t>
      </w:r>
      <w:r>
        <w:rPr>
          <w:rFonts w:hAnsi="宋体" w:cs="宋体" w:hint="eastAsia"/>
        </w:rPr>
        <w:t>《安全生产培训管理办法》（原安监总局</w:t>
      </w:r>
      <w:r>
        <w:rPr>
          <w:rFonts w:hAnsi="宋体" w:cs="宋体" w:hint="eastAsia"/>
        </w:rPr>
        <w:t>44</w:t>
      </w:r>
      <w:r>
        <w:rPr>
          <w:rFonts w:hAnsi="宋体" w:cs="宋体" w:hint="eastAsia"/>
        </w:rPr>
        <w:t>号令）</w:t>
      </w:r>
      <w:r>
        <w:rPr>
          <w:rFonts w:hAnsi="宋体" w:cs="宋体" w:hint="eastAsia"/>
        </w:rPr>
        <w:t>、</w:t>
      </w:r>
      <w:r>
        <w:rPr>
          <w:rFonts w:hAnsi="宋体" w:cs="宋体" w:hint="eastAsia"/>
        </w:rPr>
        <w:t>《安全生产培训机构条件标准》《浙江省安全生产培训管理实施细则》等</w:t>
      </w:r>
      <w:r>
        <w:rPr>
          <w:rFonts w:hAnsi="宋体" w:cs="宋体" w:hint="eastAsia"/>
        </w:rPr>
        <w:t>法律法规、标准</w:t>
      </w:r>
      <w:r>
        <w:rPr>
          <w:rFonts w:hAnsi="宋体" w:cs="宋体" w:hint="eastAsia"/>
        </w:rPr>
        <w:t>规范实施监管</w:t>
      </w:r>
      <w:r>
        <w:rPr>
          <w:rFonts w:hAnsi="宋体" w:cs="宋体" w:hint="eastAsia"/>
        </w:rPr>
        <w:t>。</w:t>
      </w:r>
    </w:p>
    <w:p w:rsidR="007D2D9D" w:rsidRDefault="00B97198">
      <w:pPr>
        <w:spacing w:line="580" w:lineRule="exact"/>
        <w:ind w:firstLineChars="200" w:firstLine="632"/>
        <w:rPr>
          <w:rFonts w:hAnsi="宋体" w:cs="宋体"/>
        </w:rPr>
      </w:pPr>
      <w:r>
        <w:rPr>
          <w:rFonts w:ascii="楷体_GB2312" w:eastAsia="楷体_GB2312" w:hAnsi="楷体_GB2312" w:cs="楷体_GB2312" w:hint="eastAsia"/>
        </w:rPr>
        <w:t>（二）关于“黑名单”的管理。</w:t>
      </w:r>
      <w:r>
        <w:rPr>
          <w:rFonts w:hAnsi="宋体" w:cs="宋体" w:hint="eastAsia"/>
        </w:rPr>
        <w:t>《办法》只明确了“黑名单”纳入标准和惩戒措施，中介机构“黑名单”的管理程序、管理期限、信用修复等具体参照</w:t>
      </w:r>
      <w:r>
        <w:rPr>
          <w:rFonts w:hint="eastAsia"/>
        </w:rPr>
        <w:t>《宁波市生产经营单位安全生产信用管理办法</w:t>
      </w:r>
      <w:r>
        <w:rPr>
          <w:rFonts w:hint="eastAsia"/>
        </w:rPr>
        <w:t>》</w:t>
      </w:r>
      <w:r>
        <w:rPr>
          <w:rFonts w:hint="eastAsia"/>
        </w:rPr>
        <w:t>的相关规定执行。</w:t>
      </w:r>
    </w:p>
    <w:p w:rsidR="007D2D9D" w:rsidRDefault="00B97198">
      <w:pPr>
        <w:spacing w:line="580" w:lineRule="exact"/>
        <w:ind w:firstLineChars="200" w:firstLine="632"/>
        <w:rPr>
          <w:rFonts w:hAnsi="宋体" w:cs="宋体"/>
        </w:rPr>
      </w:pPr>
      <w:r>
        <w:rPr>
          <w:rFonts w:ascii="楷体_GB2312" w:eastAsia="楷体_GB2312" w:hAnsi="楷体_GB2312" w:cs="楷体_GB2312" w:hint="eastAsia"/>
        </w:rPr>
        <w:t>（三）关于评分标准。</w:t>
      </w:r>
      <w:r>
        <w:rPr>
          <w:rFonts w:hAnsi="宋体" w:cs="宋体" w:hint="eastAsia"/>
        </w:rPr>
        <w:t>中级机构信用等级评分标准中的失信行为扣分，分为</w:t>
      </w:r>
      <w:r>
        <w:rPr>
          <w:rFonts w:hAnsi="宋体" w:cs="宋体" w:hint="eastAsia"/>
        </w:rPr>
        <w:t>行政处罚扣分和其他失信行为扣分。其中</w:t>
      </w:r>
      <w:r>
        <w:rPr>
          <w:rFonts w:hAnsi="宋体" w:cs="宋体" w:hint="eastAsia"/>
        </w:rPr>
        <w:t>行政处罚扣分主要依据相关法律、法规、规章的处罚条款进行相应扣分，评分</w:t>
      </w:r>
      <w:r>
        <w:rPr>
          <w:rFonts w:hAnsi="宋体" w:cs="宋体" w:hint="eastAsia"/>
        </w:rPr>
        <w:t>标准中未一一列举具体的行政处罚行为，而是根据具体的处罚结果进行归类合并。其他失信行为扣分主要是依据《宁波市安全生产技术管理服务机构管理办法》，对中介机构未按规定落实相关要求的行为进行扣分。</w:t>
      </w:r>
    </w:p>
    <w:sectPr w:rsidR="007D2D9D">
      <w:pgSz w:w="11906" w:h="16838"/>
      <w:pgMar w:top="2098" w:right="1474" w:bottom="1814" w:left="1587" w:header="851" w:footer="1474" w:gutter="0"/>
      <w:cols w:space="0"/>
      <w:docGrid w:type="linesAndChars" w:linePitch="587"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98" w:rsidRDefault="00B97198" w:rsidP="00D44ACF">
      <w:r>
        <w:separator/>
      </w:r>
    </w:p>
  </w:endnote>
  <w:endnote w:type="continuationSeparator" w:id="0">
    <w:p w:rsidR="00B97198" w:rsidRDefault="00B97198" w:rsidP="00D4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98" w:rsidRDefault="00B97198" w:rsidP="00D44ACF">
      <w:r>
        <w:separator/>
      </w:r>
    </w:p>
  </w:footnote>
  <w:footnote w:type="continuationSeparator" w:id="0">
    <w:p w:rsidR="00B97198" w:rsidRDefault="00B97198" w:rsidP="00D44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9D"/>
    <w:rsid w:val="007D2D9D"/>
    <w:rsid w:val="00A8179C"/>
    <w:rsid w:val="00B97198"/>
    <w:rsid w:val="00D44ACF"/>
    <w:rsid w:val="09D66EE7"/>
    <w:rsid w:val="0D6A52EB"/>
    <w:rsid w:val="15D66512"/>
    <w:rsid w:val="19372554"/>
    <w:rsid w:val="206F5579"/>
    <w:rsid w:val="22466EAE"/>
    <w:rsid w:val="28596DC5"/>
    <w:rsid w:val="29873E9B"/>
    <w:rsid w:val="2C5F6804"/>
    <w:rsid w:val="32384EF4"/>
    <w:rsid w:val="41911021"/>
    <w:rsid w:val="41E36588"/>
    <w:rsid w:val="473750DB"/>
    <w:rsid w:val="491B3E9A"/>
    <w:rsid w:val="555F2DBF"/>
    <w:rsid w:val="65FD32F5"/>
    <w:rsid w:val="69240E65"/>
    <w:rsid w:val="7A31078A"/>
    <w:rsid w:val="7BF2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14711-E25D-4B7A-A94A-D13F00C8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仿宋_GB2312" w:cs="仿宋_GB2312"/>
      <w:color w:val="000000" w:themeColor="text1"/>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44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44ACF"/>
    <w:rPr>
      <w:rFonts w:ascii="仿宋_GB2312" w:eastAsia="仿宋_GB2312" w:hAnsi="仿宋_GB2312" w:cs="仿宋_GB2312"/>
      <w:color w:val="000000" w:themeColor="text1"/>
      <w:kern w:val="2"/>
      <w:sz w:val="18"/>
      <w:szCs w:val="18"/>
    </w:rPr>
  </w:style>
  <w:style w:type="paragraph" w:styleId="a6">
    <w:name w:val="footer"/>
    <w:basedOn w:val="a"/>
    <w:link w:val="Char0"/>
    <w:rsid w:val="00D44ACF"/>
    <w:pPr>
      <w:tabs>
        <w:tab w:val="center" w:pos="4153"/>
        <w:tab w:val="right" w:pos="8306"/>
      </w:tabs>
      <w:snapToGrid w:val="0"/>
      <w:jc w:val="left"/>
    </w:pPr>
    <w:rPr>
      <w:sz w:val="18"/>
      <w:szCs w:val="18"/>
    </w:rPr>
  </w:style>
  <w:style w:type="character" w:customStyle="1" w:styleId="Char0">
    <w:name w:val="页脚 Char"/>
    <w:basedOn w:val="a0"/>
    <w:link w:val="a6"/>
    <w:rsid w:val="00D44ACF"/>
    <w:rPr>
      <w:rFonts w:ascii="仿宋_GB2312" w:eastAsia="仿宋_GB2312" w:hAnsi="仿宋_GB2312" w:cs="仿宋_GB2312"/>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2014-10-29T12:08:00Z</dcterms:created>
  <dcterms:modified xsi:type="dcterms:W3CDTF">2020-02-12T08:16:00Z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